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bookmarkStart w:id="0" w:name="_GoBack"/>
      <w:bookmarkEnd w:id="0"/>
      <w:r w:rsidRPr="00246234">
        <w:rPr>
          <w:spacing w:val="-2"/>
          <w:sz w:val="23"/>
          <w:szCs w:val="23"/>
        </w:rPr>
        <w:t>Equipment or</w:t>
      </w:r>
      <w:r w:rsidR="00BE2A4B">
        <w:rPr>
          <w:spacing w:val="-2"/>
          <w:sz w:val="23"/>
          <w:szCs w:val="23"/>
        </w:rPr>
        <w:t xml:space="preserve"> furniture</w:t>
      </w:r>
      <w:r w:rsidRPr="00246234">
        <w:rPr>
          <w:spacing w:val="-2"/>
          <w:sz w:val="23"/>
          <w:szCs w:val="23"/>
        </w:rPr>
        <w:t xml:space="preserve"> that can no longer be utilized in a department shall be classified as "</w:t>
      </w:r>
      <w:r w:rsidR="004F7C21">
        <w:rPr>
          <w:spacing w:val="-2"/>
          <w:sz w:val="23"/>
          <w:szCs w:val="23"/>
        </w:rPr>
        <w:t>surplus</w:t>
      </w:r>
      <w:r w:rsidR="004F7C21" w:rsidRPr="00246234">
        <w:rPr>
          <w:spacing w:val="-2"/>
          <w:sz w:val="23"/>
          <w:szCs w:val="23"/>
        </w:rPr>
        <w:t xml:space="preserve"> </w:t>
      </w:r>
      <w:r w:rsidRPr="00246234">
        <w:rPr>
          <w:spacing w:val="-2"/>
          <w:sz w:val="23"/>
          <w:szCs w:val="23"/>
        </w:rPr>
        <w:t xml:space="preserve">property." The transfer, disposal, trade-in, or sale of </w:t>
      </w:r>
      <w:r w:rsidR="004F7C21">
        <w:rPr>
          <w:spacing w:val="-2"/>
          <w:sz w:val="23"/>
          <w:szCs w:val="23"/>
        </w:rPr>
        <w:t>surplus</w:t>
      </w:r>
      <w:r w:rsidR="004F7C21" w:rsidRPr="00246234">
        <w:rPr>
          <w:spacing w:val="-2"/>
          <w:sz w:val="23"/>
          <w:szCs w:val="23"/>
        </w:rPr>
        <w:t xml:space="preserve"> </w:t>
      </w:r>
      <w:r w:rsidRPr="00246234">
        <w:rPr>
          <w:spacing w:val="-2"/>
          <w:sz w:val="23"/>
          <w:szCs w:val="23"/>
        </w:rPr>
        <w:t xml:space="preserve">property shall be transacted through </w:t>
      </w:r>
      <w:r w:rsidR="00716B50">
        <w:rPr>
          <w:spacing w:val="-2"/>
          <w:sz w:val="23"/>
          <w:szCs w:val="23"/>
        </w:rPr>
        <w:t>each</w:t>
      </w:r>
      <w:r w:rsidRPr="00246234">
        <w:rPr>
          <w:spacing w:val="-2"/>
          <w:sz w:val="23"/>
          <w:szCs w:val="23"/>
        </w:rPr>
        <w:t xml:space="preserve"> </w:t>
      </w:r>
      <w:r w:rsidR="00855AD2">
        <w:rPr>
          <w:spacing w:val="-2"/>
          <w:sz w:val="23"/>
          <w:szCs w:val="23"/>
        </w:rPr>
        <w:t>campus</w:t>
      </w:r>
      <w:r w:rsidR="00716B50">
        <w:rPr>
          <w:spacing w:val="-2"/>
          <w:sz w:val="23"/>
          <w:szCs w:val="23"/>
        </w:rPr>
        <w:t>’</w:t>
      </w:r>
      <w:r w:rsidR="00855AD2">
        <w:rPr>
          <w:spacing w:val="-2"/>
          <w:sz w:val="23"/>
          <w:szCs w:val="23"/>
        </w:rPr>
        <w:t xml:space="preserve"> </w:t>
      </w:r>
      <w:r w:rsidR="00716B50">
        <w:rPr>
          <w:spacing w:val="-2"/>
          <w:sz w:val="23"/>
          <w:szCs w:val="23"/>
        </w:rPr>
        <w:t>Facilities Maintenance</w:t>
      </w:r>
      <w:r w:rsidRPr="00246234">
        <w:rPr>
          <w:spacing w:val="-2"/>
          <w:sz w:val="23"/>
          <w:szCs w:val="23"/>
        </w:rPr>
        <w:t xml:space="preserve"> Department.</w:t>
      </w: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4F7C21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Surplus</w:t>
      </w:r>
      <w:r w:rsidRPr="00246234">
        <w:rPr>
          <w:spacing w:val="-2"/>
          <w:sz w:val="23"/>
          <w:szCs w:val="23"/>
        </w:rPr>
        <w:t xml:space="preserve"> </w:t>
      </w:r>
      <w:r w:rsidR="00246234" w:rsidRPr="00246234">
        <w:rPr>
          <w:spacing w:val="-2"/>
          <w:sz w:val="23"/>
          <w:szCs w:val="23"/>
        </w:rPr>
        <w:t xml:space="preserve">property shall be utilized wherever possible to avoid new purchases.  Such </w:t>
      </w:r>
      <w:r w:rsidR="00BE2A4B">
        <w:rPr>
          <w:spacing w:val="-2"/>
          <w:sz w:val="23"/>
          <w:szCs w:val="23"/>
        </w:rPr>
        <w:t>property</w:t>
      </w:r>
      <w:r w:rsidR="00BE2A4B" w:rsidRPr="00246234">
        <w:rPr>
          <w:spacing w:val="-2"/>
          <w:sz w:val="23"/>
          <w:szCs w:val="23"/>
        </w:rPr>
        <w:t xml:space="preserve"> </w:t>
      </w:r>
      <w:r w:rsidR="00246234" w:rsidRPr="00246234">
        <w:rPr>
          <w:spacing w:val="-2"/>
          <w:sz w:val="23"/>
          <w:szCs w:val="23"/>
        </w:rPr>
        <w:t>will be stored and then will be sold, scrapped, or traded if not utilized.</w:t>
      </w: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EE1BDF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N</w:t>
      </w:r>
      <w:r w:rsidR="00246234" w:rsidRPr="00246234">
        <w:rPr>
          <w:spacing w:val="-2"/>
          <w:sz w:val="23"/>
          <w:szCs w:val="23"/>
        </w:rPr>
        <w:t xml:space="preserve">o donations of </w:t>
      </w:r>
      <w:r w:rsidR="004F7C21">
        <w:rPr>
          <w:spacing w:val="-2"/>
          <w:sz w:val="23"/>
          <w:szCs w:val="23"/>
        </w:rPr>
        <w:t>surplus</w:t>
      </w:r>
      <w:r w:rsidR="00E45957">
        <w:rPr>
          <w:spacing w:val="-2"/>
          <w:sz w:val="23"/>
          <w:szCs w:val="23"/>
        </w:rPr>
        <w:t xml:space="preserve"> property</w:t>
      </w:r>
      <w:r w:rsidR="00246234" w:rsidRPr="00246234">
        <w:rPr>
          <w:spacing w:val="-2"/>
          <w:sz w:val="23"/>
          <w:szCs w:val="23"/>
        </w:rPr>
        <w:t xml:space="preserve"> to individuals or charitable institutions are to be made.</w:t>
      </w: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 w:rsidRPr="00246234">
        <w:rPr>
          <w:spacing w:val="-2"/>
          <w:sz w:val="23"/>
          <w:szCs w:val="23"/>
          <w:u w:val="single"/>
        </w:rPr>
        <w:t>Transfer</w:t>
      </w:r>
      <w:r w:rsidR="00F0074C">
        <w:rPr>
          <w:spacing w:val="-2"/>
          <w:sz w:val="23"/>
          <w:szCs w:val="23"/>
          <w:u w:val="single"/>
        </w:rPr>
        <w:t>:</w:t>
      </w: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F0074C" w:rsidRDefault="007A79F4" w:rsidP="00103751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“</w:t>
      </w:r>
      <w:r w:rsidR="00F0074C">
        <w:rPr>
          <w:spacing w:val="-2"/>
          <w:sz w:val="23"/>
          <w:szCs w:val="23"/>
        </w:rPr>
        <w:t>Equipment/Furniture Transfer Request</w:t>
      </w:r>
      <w:r w:rsidR="006732BB">
        <w:rPr>
          <w:spacing w:val="-2"/>
          <w:sz w:val="23"/>
          <w:szCs w:val="23"/>
        </w:rPr>
        <w:t>”</w:t>
      </w:r>
      <w:r w:rsidR="00F0074C">
        <w:rPr>
          <w:spacing w:val="-2"/>
          <w:sz w:val="23"/>
          <w:szCs w:val="23"/>
        </w:rPr>
        <w:t xml:space="preserve"> forms should be comp</w:t>
      </w:r>
      <w:r w:rsidR="005E1CCD">
        <w:rPr>
          <w:spacing w:val="-2"/>
          <w:sz w:val="23"/>
          <w:szCs w:val="23"/>
        </w:rPr>
        <w:t>l</w:t>
      </w:r>
      <w:r w:rsidR="00F0074C">
        <w:rPr>
          <w:spacing w:val="-2"/>
          <w:sz w:val="23"/>
          <w:szCs w:val="23"/>
        </w:rPr>
        <w:t xml:space="preserve">eted when equipment or furniture is moved from campus to campus or from room to room. The completed form must be approved by the associate dean or </w:t>
      </w:r>
      <w:r w:rsidR="004E7D22">
        <w:rPr>
          <w:spacing w:val="-2"/>
          <w:sz w:val="23"/>
          <w:szCs w:val="23"/>
        </w:rPr>
        <w:t>department manager</w:t>
      </w:r>
      <w:r w:rsidR="00F0074C">
        <w:rPr>
          <w:spacing w:val="-2"/>
          <w:sz w:val="23"/>
          <w:szCs w:val="23"/>
        </w:rPr>
        <w:t>.</w:t>
      </w:r>
      <w:r w:rsidR="004E7D22" w:rsidRPr="004E7D22">
        <w:rPr>
          <w:spacing w:val="-2"/>
          <w:sz w:val="23"/>
          <w:szCs w:val="23"/>
        </w:rPr>
        <w:t xml:space="preserve"> </w:t>
      </w:r>
      <w:r w:rsidR="004E7D22" w:rsidRPr="00246234">
        <w:rPr>
          <w:spacing w:val="-2"/>
          <w:sz w:val="23"/>
          <w:szCs w:val="23"/>
        </w:rPr>
        <w:t xml:space="preserve">The request should be forwarded to the </w:t>
      </w:r>
      <w:r w:rsidR="00673A45">
        <w:rPr>
          <w:spacing w:val="-2"/>
          <w:sz w:val="23"/>
          <w:szCs w:val="23"/>
        </w:rPr>
        <w:t xml:space="preserve">Facilities Maintenance </w:t>
      </w:r>
      <w:r w:rsidR="004E7D22" w:rsidRPr="00246234">
        <w:rPr>
          <w:spacing w:val="-2"/>
          <w:sz w:val="23"/>
          <w:szCs w:val="23"/>
        </w:rPr>
        <w:t xml:space="preserve">Department </w:t>
      </w:r>
      <w:r w:rsidR="00855AD2">
        <w:rPr>
          <w:spacing w:val="-2"/>
          <w:sz w:val="23"/>
          <w:szCs w:val="23"/>
        </w:rPr>
        <w:t>of the campus at which the property resides</w:t>
      </w:r>
      <w:r w:rsidR="004E7D22" w:rsidRPr="00246234">
        <w:rPr>
          <w:spacing w:val="-2"/>
          <w:sz w:val="23"/>
          <w:szCs w:val="23"/>
        </w:rPr>
        <w:t xml:space="preserve"> and the initiator should retain a copy.</w:t>
      </w:r>
      <w:r w:rsidR="00246234" w:rsidRPr="00246234">
        <w:rPr>
          <w:spacing w:val="-2"/>
          <w:sz w:val="23"/>
          <w:szCs w:val="23"/>
        </w:rPr>
        <w:tab/>
      </w:r>
    </w:p>
    <w:p w:rsidR="00F0074C" w:rsidRDefault="00D764E8" w:rsidP="00103751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 w:rsidRPr="00246234">
        <w:rPr>
          <w:spacing w:val="-2"/>
          <w:sz w:val="23"/>
          <w:szCs w:val="23"/>
        </w:rPr>
        <w:t xml:space="preserve">The </w:t>
      </w:r>
      <w:r w:rsidR="00673A45">
        <w:rPr>
          <w:spacing w:val="-2"/>
          <w:sz w:val="23"/>
          <w:szCs w:val="23"/>
        </w:rPr>
        <w:t>Facilities Maintenance</w:t>
      </w:r>
      <w:r w:rsidRPr="00246234">
        <w:rPr>
          <w:spacing w:val="-2"/>
          <w:sz w:val="23"/>
          <w:szCs w:val="23"/>
        </w:rPr>
        <w:t xml:space="preserve"> Department, when necessary, will contact the initiator of the request to make </w:t>
      </w:r>
      <w:r>
        <w:rPr>
          <w:spacing w:val="-2"/>
          <w:sz w:val="23"/>
          <w:szCs w:val="23"/>
        </w:rPr>
        <w:t>a</w:t>
      </w:r>
      <w:r w:rsidRPr="00246234">
        <w:rPr>
          <w:spacing w:val="-2"/>
          <w:sz w:val="23"/>
          <w:szCs w:val="23"/>
        </w:rPr>
        <w:t>rrangements for the transfer</w:t>
      </w:r>
      <w:r>
        <w:rPr>
          <w:spacing w:val="-2"/>
          <w:sz w:val="23"/>
          <w:szCs w:val="23"/>
        </w:rPr>
        <w:t xml:space="preserve">. </w:t>
      </w:r>
      <w:r w:rsidR="00855AD2">
        <w:rPr>
          <w:spacing w:val="-2"/>
          <w:sz w:val="23"/>
          <w:szCs w:val="23"/>
        </w:rPr>
        <w:t xml:space="preserve">The campus </w:t>
      </w:r>
      <w:r w:rsidR="00673A45">
        <w:rPr>
          <w:spacing w:val="-2"/>
          <w:sz w:val="23"/>
          <w:szCs w:val="23"/>
        </w:rPr>
        <w:t>Facilities Maintenance</w:t>
      </w:r>
      <w:r w:rsidR="00855AD2">
        <w:rPr>
          <w:spacing w:val="-2"/>
          <w:sz w:val="23"/>
          <w:szCs w:val="23"/>
        </w:rPr>
        <w:t xml:space="preserve"> Department </w:t>
      </w:r>
      <w:r w:rsidR="00762C8B">
        <w:rPr>
          <w:spacing w:val="-2"/>
          <w:sz w:val="23"/>
          <w:szCs w:val="23"/>
        </w:rPr>
        <w:t xml:space="preserve">at which the property was originally located </w:t>
      </w:r>
      <w:r w:rsidR="00855AD2">
        <w:rPr>
          <w:spacing w:val="-2"/>
          <w:sz w:val="23"/>
          <w:szCs w:val="23"/>
        </w:rPr>
        <w:t xml:space="preserve">must retain </w:t>
      </w:r>
      <w:r w:rsidR="00E45957">
        <w:rPr>
          <w:spacing w:val="-2"/>
          <w:sz w:val="23"/>
          <w:szCs w:val="23"/>
        </w:rPr>
        <w:t>a</w:t>
      </w:r>
      <w:r w:rsidR="00855AD2">
        <w:rPr>
          <w:spacing w:val="-2"/>
          <w:sz w:val="23"/>
          <w:szCs w:val="23"/>
        </w:rPr>
        <w:t xml:space="preserve"> copy of the </w:t>
      </w:r>
      <w:r w:rsidR="00FC46E5">
        <w:rPr>
          <w:spacing w:val="-2"/>
          <w:sz w:val="23"/>
          <w:szCs w:val="23"/>
        </w:rPr>
        <w:t xml:space="preserve">approved </w:t>
      </w:r>
      <w:r w:rsidR="00855AD2">
        <w:rPr>
          <w:spacing w:val="-2"/>
          <w:sz w:val="23"/>
          <w:szCs w:val="23"/>
        </w:rPr>
        <w:t xml:space="preserve">transfer form and must </w:t>
      </w:r>
      <w:r w:rsidR="00FC46E5">
        <w:rPr>
          <w:spacing w:val="-2"/>
          <w:sz w:val="23"/>
          <w:szCs w:val="23"/>
        </w:rPr>
        <w:t xml:space="preserve">also </w:t>
      </w:r>
      <w:r w:rsidR="00855AD2">
        <w:rPr>
          <w:spacing w:val="-2"/>
          <w:sz w:val="23"/>
          <w:szCs w:val="23"/>
        </w:rPr>
        <w:t xml:space="preserve">forward </w:t>
      </w:r>
      <w:r w:rsidR="00FC46E5">
        <w:rPr>
          <w:spacing w:val="-2"/>
          <w:sz w:val="23"/>
          <w:szCs w:val="23"/>
        </w:rPr>
        <w:t xml:space="preserve">the </w:t>
      </w:r>
      <w:r w:rsidR="006B17F2">
        <w:rPr>
          <w:spacing w:val="-2"/>
          <w:sz w:val="23"/>
          <w:szCs w:val="23"/>
        </w:rPr>
        <w:t xml:space="preserve">approved </w:t>
      </w:r>
      <w:r w:rsidR="00FC46E5">
        <w:rPr>
          <w:spacing w:val="-2"/>
          <w:sz w:val="23"/>
          <w:szCs w:val="23"/>
        </w:rPr>
        <w:t>form</w:t>
      </w:r>
      <w:r w:rsidR="00855AD2">
        <w:rPr>
          <w:spacing w:val="-2"/>
          <w:sz w:val="23"/>
          <w:szCs w:val="23"/>
        </w:rPr>
        <w:t xml:space="preserve"> to the </w:t>
      </w:r>
      <w:r w:rsidR="00E66AB8">
        <w:rPr>
          <w:spacing w:val="-2"/>
          <w:sz w:val="23"/>
          <w:szCs w:val="23"/>
        </w:rPr>
        <w:t>Capital</w:t>
      </w:r>
      <w:r w:rsidR="00855AD2">
        <w:rPr>
          <w:spacing w:val="-2"/>
          <w:sz w:val="23"/>
          <w:szCs w:val="23"/>
        </w:rPr>
        <w:t xml:space="preserve"> Asset</w:t>
      </w:r>
      <w:r w:rsidR="00E66AB8">
        <w:rPr>
          <w:spacing w:val="-2"/>
          <w:sz w:val="23"/>
          <w:szCs w:val="23"/>
        </w:rPr>
        <w:t>s</w:t>
      </w:r>
      <w:r w:rsidR="00855AD2">
        <w:rPr>
          <w:spacing w:val="-2"/>
          <w:sz w:val="23"/>
          <w:szCs w:val="23"/>
        </w:rPr>
        <w:t xml:space="preserve"> Coordinator at the downtown Milwaukee campus.  </w:t>
      </w:r>
      <w:r>
        <w:rPr>
          <w:spacing w:val="-2"/>
          <w:sz w:val="23"/>
          <w:szCs w:val="23"/>
        </w:rPr>
        <w:t xml:space="preserve">The </w:t>
      </w:r>
      <w:r w:rsidR="000C6D8B">
        <w:rPr>
          <w:spacing w:val="-2"/>
          <w:sz w:val="23"/>
          <w:szCs w:val="23"/>
        </w:rPr>
        <w:t>Capital</w:t>
      </w:r>
      <w:r>
        <w:rPr>
          <w:spacing w:val="-2"/>
          <w:sz w:val="23"/>
          <w:szCs w:val="23"/>
        </w:rPr>
        <w:t xml:space="preserve"> Asset</w:t>
      </w:r>
      <w:r w:rsidR="000C6D8B">
        <w:rPr>
          <w:spacing w:val="-2"/>
          <w:sz w:val="23"/>
          <w:szCs w:val="23"/>
        </w:rPr>
        <w:t>s</w:t>
      </w:r>
      <w:r>
        <w:rPr>
          <w:spacing w:val="-2"/>
          <w:sz w:val="23"/>
          <w:szCs w:val="23"/>
        </w:rPr>
        <w:t xml:space="preserve"> Coordinator </w:t>
      </w:r>
      <w:r w:rsidRPr="00246234">
        <w:rPr>
          <w:spacing w:val="-2"/>
          <w:sz w:val="23"/>
          <w:szCs w:val="23"/>
        </w:rPr>
        <w:t xml:space="preserve">will make the necessary adjustments </w:t>
      </w:r>
      <w:r>
        <w:rPr>
          <w:spacing w:val="-2"/>
          <w:sz w:val="23"/>
          <w:szCs w:val="23"/>
        </w:rPr>
        <w:t>to</w:t>
      </w:r>
      <w:r w:rsidRPr="00246234">
        <w:rPr>
          <w:spacing w:val="-2"/>
          <w:sz w:val="23"/>
          <w:szCs w:val="23"/>
        </w:rPr>
        <w:t xml:space="preserve"> the </w:t>
      </w:r>
      <w:r w:rsidR="007A79F4">
        <w:rPr>
          <w:spacing w:val="-2"/>
          <w:sz w:val="23"/>
          <w:szCs w:val="23"/>
        </w:rPr>
        <w:t>capital asset</w:t>
      </w:r>
      <w:r w:rsidRPr="00246234">
        <w:rPr>
          <w:spacing w:val="-2"/>
          <w:sz w:val="23"/>
          <w:szCs w:val="23"/>
        </w:rPr>
        <w:t xml:space="preserve"> record </w:t>
      </w:r>
      <w:r w:rsidR="00FC46E5">
        <w:rPr>
          <w:spacing w:val="-2"/>
          <w:sz w:val="23"/>
          <w:szCs w:val="23"/>
        </w:rPr>
        <w:t xml:space="preserve">within the </w:t>
      </w:r>
      <w:r w:rsidR="000C6D8B">
        <w:rPr>
          <w:spacing w:val="-2"/>
          <w:sz w:val="23"/>
          <w:szCs w:val="23"/>
        </w:rPr>
        <w:t>Sage capital</w:t>
      </w:r>
      <w:r w:rsidR="00FC46E5">
        <w:rPr>
          <w:spacing w:val="-2"/>
          <w:sz w:val="23"/>
          <w:szCs w:val="23"/>
        </w:rPr>
        <w:t xml:space="preserve"> asset database </w:t>
      </w:r>
      <w:r w:rsidRPr="00246234">
        <w:rPr>
          <w:spacing w:val="-2"/>
          <w:sz w:val="23"/>
          <w:szCs w:val="23"/>
        </w:rPr>
        <w:t xml:space="preserve">after </w:t>
      </w:r>
      <w:r w:rsidR="00256221">
        <w:rPr>
          <w:spacing w:val="-2"/>
          <w:sz w:val="23"/>
          <w:szCs w:val="23"/>
        </w:rPr>
        <w:t xml:space="preserve">the </w:t>
      </w:r>
      <w:r w:rsidRPr="00246234">
        <w:rPr>
          <w:spacing w:val="-2"/>
          <w:sz w:val="23"/>
          <w:szCs w:val="23"/>
        </w:rPr>
        <w:t>approved</w:t>
      </w:r>
      <w:r w:rsidR="00E45957">
        <w:rPr>
          <w:spacing w:val="-2"/>
          <w:sz w:val="23"/>
          <w:szCs w:val="23"/>
        </w:rPr>
        <w:t xml:space="preserve"> form has been received</w:t>
      </w:r>
      <w:r w:rsidRPr="00246234">
        <w:rPr>
          <w:spacing w:val="-2"/>
          <w:sz w:val="23"/>
          <w:szCs w:val="23"/>
        </w:rPr>
        <w:t>.</w:t>
      </w:r>
    </w:p>
    <w:p w:rsidR="00D764E8" w:rsidRDefault="00D764E8" w:rsidP="00D764E8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BE2A4B" w:rsidRDefault="00BE2A4B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F0074C" w:rsidRDefault="00F0074C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  <w:r w:rsidRPr="00103751">
        <w:rPr>
          <w:spacing w:val="-2"/>
          <w:sz w:val="23"/>
          <w:szCs w:val="23"/>
          <w:u w:val="single"/>
        </w:rPr>
        <w:t>Disposal or Sale</w:t>
      </w:r>
      <w:r>
        <w:rPr>
          <w:spacing w:val="-2"/>
          <w:sz w:val="23"/>
          <w:szCs w:val="23"/>
        </w:rPr>
        <w:t>:</w:t>
      </w:r>
    </w:p>
    <w:p w:rsidR="00F0074C" w:rsidRDefault="00F0074C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BE2A4B" w:rsidRDefault="00246234" w:rsidP="00AB4618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  <w:u w:val="single"/>
        </w:rPr>
      </w:pPr>
      <w:r w:rsidRPr="00246234">
        <w:rPr>
          <w:spacing w:val="-2"/>
          <w:sz w:val="23"/>
          <w:szCs w:val="23"/>
        </w:rPr>
        <w:t>Employees should initiate the disposal</w:t>
      </w:r>
      <w:r w:rsidR="004E7D22">
        <w:rPr>
          <w:spacing w:val="-2"/>
          <w:sz w:val="23"/>
          <w:szCs w:val="23"/>
        </w:rPr>
        <w:t xml:space="preserve"> or sale</w:t>
      </w:r>
      <w:r w:rsidRPr="00246234">
        <w:rPr>
          <w:spacing w:val="-2"/>
          <w:sz w:val="23"/>
          <w:szCs w:val="23"/>
        </w:rPr>
        <w:t xml:space="preserve"> of equipment</w:t>
      </w:r>
      <w:r w:rsidR="002A5A23">
        <w:rPr>
          <w:spacing w:val="-2"/>
          <w:sz w:val="23"/>
          <w:szCs w:val="23"/>
        </w:rPr>
        <w:t xml:space="preserve"> or furniture</w:t>
      </w:r>
      <w:r w:rsidRPr="00246234">
        <w:rPr>
          <w:spacing w:val="-2"/>
          <w:sz w:val="23"/>
          <w:szCs w:val="23"/>
        </w:rPr>
        <w:t xml:space="preserve"> with their dean, campus team leader, or supervisor.</w:t>
      </w:r>
      <w:r w:rsidR="00F0074C">
        <w:rPr>
          <w:spacing w:val="-2"/>
          <w:sz w:val="23"/>
          <w:szCs w:val="23"/>
        </w:rPr>
        <w:t xml:space="preserve"> </w:t>
      </w:r>
      <w:r w:rsidR="004E7D22" w:rsidRPr="00246234">
        <w:rPr>
          <w:spacing w:val="-2"/>
          <w:sz w:val="23"/>
          <w:szCs w:val="23"/>
        </w:rPr>
        <w:t>If determined that disposal</w:t>
      </w:r>
      <w:r w:rsidR="004E7D22">
        <w:rPr>
          <w:spacing w:val="-2"/>
          <w:sz w:val="23"/>
          <w:szCs w:val="23"/>
        </w:rPr>
        <w:t xml:space="preserve"> or sale</w:t>
      </w:r>
      <w:r w:rsidR="004E7D22" w:rsidRPr="00246234">
        <w:rPr>
          <w:spacing w:val="-2"/>
          <w:sz w:val="23"/>
          <w:szCs w:val="23"/>
        </w:rPr>
        <w:t xml:space="preserve"> is appropriate, </w:t>
      </w:r>
      <w:r w:rsidR="006732BB">
        <w:rPr>
          <w:spacing w:val="-2"/>
          <w:sz w:val="23"/>
          <w:szCs w:val="23"/>
        </w:rPr>
        <w:t>“</w:t>
      </w:r>
      <w:r w:rsidR="004E7D22" w:rsidRPr="00246234">
        <w:rPr>
          <w:spacing w:val="-2"/>
          <w:sz w:val="23"/>
          <w:szCs w:val="23"/>
        </w:rPr>
        <w:t>Request for Disposal of Equipment</w:t>
      </w:r>
      <w:r w:rsidR="004E7D22">
        <w:rPr>
          <w:spacing w:val="-2"/>
          <w:sz w:val="23"/>
          <w:szCs w:val="23"/>
        </w:rPr>
        <w:t>/Furniture</w:t>
      </w:r>
      <w:r w:rsidR="006732BB">
        <w:rPr>
          <w:spacing w:val="-2"/>
          <w:sz w:val="23"/>
          <w:szCs w:val="23"/>
        </w:rPr>
        <w:t>”</w:t>
      </w:r>
      <w:r w:rsidR="004E7D22" w:rsidRPr="00246234">
        <w:rPr>
          <w:spacing w:val="-2"/>
          <w:sz w:val="23"/>
          <w:szCs w:val="23"/>
        </w:rPr>
        <w:t xml:space="preserve"> forms </w:t>
      </w:r>
      <w:r w:rsidR="004E7D22">
        <w:rPr>
          <w:spacing w:val="-2"/>
          <w:sz w:val="23"/>
          <w:szCs w:val="23"/>
        </w:rPr>
        <w:t>must</w:t>
      </w:r>
      <w:r w:rsidR="004E7D22" w:rsidRPr="00246234">
        <w:rPr>
          <w:spacing w:val="-2"/>
          <w:sz w:val="23"/>
          <w:szCs w:val="23"/>
        </w:rPr>
        <w:t xml:space="preserve"> be completed and </w:t>
      </w:r>
      <w:r w:rsidR="004E7D22">
        <w:rPr>
          <w:spacing w:val="-2"/>
          <w:sz w:val="23"/>
          <w:szCs w:val="23"/>
        </w:rPr>
        <w:t xml:space="preserve">must also be </w:t>
      </w:r>
      <w:r w:rsidR="004E7D22" w:rsidRPr="00246234">
        <w:rPr>
          <w:spacing w:val="-2"/>
          <w:sz w:val="23"/>
          <w:szCs w:val="23"/>
        </w:rPr>
        <w:t>approved by the dean</w:t>
      </w:r>
      <w:r w:rsidR="004E7D22">
        <w:rPr>
          <w:spacing w:val="-2"/>
          <w:sz w:val="23"/>
          <w:szCs w:val="23"/>
        </w:rPr>
        <w:t xml:space="preserve"> or department director</w:t>
      </w:r>
      <w:r w:rsidR="004E7D22" w:rsidRPr="00246234">
        <w:rPr>
          <w:spacing w:val="-2"/>
          <w:sz w:val="23"/>
          <w:szCs w:val="23"/>
        </w:rPr>
        <w:t>.</w:t>
      </w:r>
      <w:r w:rsidR="002A5A23">
        <w:rPr>
          <w:spacing w:val="-2"/>
          <w:sz w:val="23"/>
          <w:szCs w:val="23"/>
        </w:rPr>
        <w:t xml:space="preserve"> </w:t>
      </w:r>
      <w:r w:rsidR="002A5A23" w:rsidRPr="00246234">
        <w:rPr>
          <w:spacing w:val="-2"/>
          <w:sz w:val="23"/>
          <w:szCs w:val="23"/>
        </w:rPr>
        <w:t xml:space="preserve">The request </w:t>
      </w:r>
      <w:r w:rsidR="009F14E5">
        <w:rPr>
          <w:spacing w:val="-2"/>
          <w:sz w:val="23"/>
          <w:szCs w:val="23"/>
        </w:rPr>
        <w:t>must</w:t>
      </w:r>
      <w:r w:rsidR="002A5A23" w:rsidRPr="00246234">
        <w:rPr>
          <w:spacing w:val="-2"/>
          <w:sz w:val="23"/>
          <w:szCs w:val="23"/>
        </w:rPr>
        <w:t xml:space="preserve"> be forwarded to the </w:t>
      </w:r>
      <w:r w:rsidR="00FC46E5">
        <w:rPr>
          <w:spacing w:val="-2"/>
          <w:sz w:val="23"/>
          <w:szCs w:val="23"/>
        </w:rPr>
        <w:t xml:space="preserve">campus </w:t>
      </w:r>
      <w:r w:rsidR="009F14E5">
        <w:rPr>
          <w:spacing w:val="-2"/>
          <w:sz w:val="23"/>
          <w:szCs w:val="23"/>
        </w:rPr>
        <w:t>Facilities Maintenance</w:t>
      </w:r>
      <w:r w:rsidR="002A5A23" w:rsidRPr="00246234">
        <w:rPr>
          <w:spacing w:val="-2"/>
          <w:sz w:val="23"/>
          <w:szCs w:val="23"/>
        </w:rPr>
        <w:t xml:space="preserve"> Department for review, and the initiator should retain a copy.</w:t>
      </w:r>
      <w:r w:rsidR="00D764E8">
        <w:rPr>
          <w:spacing w:val="-2"/>
          <w:sz w:val="23"/>
          <w:szCs w:val="23"/>
        </w:rPr>
        <w:t xml:space="preserve"> </w:t>
      </w:r>
      <w:r w:rsidR="00D764E8" w:rsidRPr="00246234">
        <w:rPr>
          <w:spacing w:val="-2"/>
          <w:sz w:val="23"/>
          <w:szCs w:val="23"/>
        </w:rPr>
        <w:t xml:space="preserve">The </w:t>
      </w:r>
      <w:r w:rsidR="009F14E5">
        <w:rPr>
          <w:spacing w:val="-2"/>
          <w:sz w:val="23"/>
          <w:szCs w:val="23"/>
        </w:rPr>
        <w:t>Facilities Maintenance</w:t>
      </w:r>
      <w:r w:rsidR="00D764E8" w:rsidRPr="00246234">
        <w:rPr>
          <w:spacing w:val="-2"/>
          <w:sz w:val="23"/>
          <w:szCs w:val="23"/>
        </w:rPr>
        <w:t xml:space="preserve"> Department, when necessary, will contact the initiator of the request to make </w:t>
      </w:r>
      <w:r w:rsidR="00D764E8">
        <w:rPr>
          <w:spacing w:val="-2"/>
          <w:sz w:val="23"/>
          <w:szCs w:val="23"/>
        </w:rPr>
        <w:t>a</w:t>
      </w:r>
      <w:r w:rsidR="00D764E8" w:rsidRPr="00246234">
        <w:rPr>
          <w:spacing w:val="-2"/>
          <w:sz w:val="23"/>
          <w:szCs w:val="23"/>
        </w:rPr>
        <w:t>rrangements for the</w:t>
      </w:r>
      <w:r w:rsidR="00D764E8">
        <w:rPr>
          <w:spacing w:val="-2"/>
          <w:sz w:val="23"/>
          <w:szCs w:val="23"/>
        </w:rPr>
        <w:t xml:space="preserve"> disposal or sale. </w:t>
      </w:r>
      <w:r w:rsidR="00E66AB8">
        <w:rPr>
          <w:spacing w:val="-2"/>
          <w:sz w:val="23"/>
          <w:szCs w:val="23"/>
        </w:rPr>
        <w:t xml:space="preserve">Questions about the sale of equipment should be directed to the MATC Sustainability Manager. </w:t>
      </w:r>
      <w:r w:rsidR="00FC46E5">
        <w:rPr>
          <w:spacing w:val="-2"/>
          <w:sz w:val="23"/>
          <w:szCs w:val="23"/>
        </w:rPr>
        <w:t xml:space="preserve">The campus </w:t>
      </w:r>
      <w:r w:rsidR="009F14E5">
        <w:rPr>
          <w:spacing w:val="-2"/>
          <w:sz w:val="23"/>
          <w:szCs w:val="23"/>
        </w:rPr>
        <w:t>Facilities Maintenance</w:t>
      </w:r>
      <w:r w:rsidR="00FC46E5">
        <w:rPr>
          <w:spacing w:val="-2"/>
          <w:sz w:val="23"/>
          <w:szCs w:val="23"/>
        </w:rPr>
        <w:t xml:space="preserve"> Department must retain </w:t>
      </w:r>
      <w:r w:rsidR="006B17F2">
        <w:rPr>
          <w:spacing w:val="-2"/>
          <w:sz w:val="23"/>
          <w:szCs w:val="23"/>
        </w:rPr>
        <w:t>a</w:t>
      </w:r>
      <w:r w:rsidR="00FC46E5">
        <w:rPr>
          <w:spacing w:val="-2"/>
          <w:sz w:val="23"/>
          <w:szCs w:val="23"/>
        </w:rPr>
        <w:t xml:space="preserve"> copy of the approved form and must also forward the approved form to the </w:t>
      </w:r>
      <w:r w:rsidR="00AB4618">
        <w:rPr>
          <w:spacing w:val="-2"/>
          <w:sz w:val="23"/>
          <w:szCs w:val="23"/>
        </w:rPr>
        <w:t xml:space="preserve">Sustainability Manager in the Facilities Administration Office at the Milwaukee campus who will forward the form to the </w:t>
      </w:r>
      <w:r w:rsidR="000C6D8B">
        <w:rPr>
          <w:spacing w:val="-2"/>
          <w:sz w:val="23"/>
          <w:szCs w:val="23"/>
        </w:rPr>
        <w:t>Capital</w:t>
      </w:r>
      <w:r w:rsidR="00FC46E5">
        <w:rPr>
          <w:spacing w:val="-2"/>
          <w:sz w:val="23"/>
          <w:szCs w:val="23"/>
        </w:rPr>
        <w:t xml:space="preserve"> Asset</w:t>
      </w:r>
      <w:r w:rsidR="000C6D8B">
        <w:rPr>
          <w:spacing w:val="-2"/>
          <w:sz w:val="23"/>
          <w:szCs w:val="23"/>
        </w:rPr>
        <w:t>s</w:t>
      </w:r>
      <w:r w:rsidR="00FC46E5">
        <w:rPr>
          <w:spacing w:val="-2"/>
          <w:sz w:val="23"/>
          <w:szCs w:val="23"/>
        </w:rPr>
        <w:t xml:space="preserve"> Coordinator at the downtown Milwaukee campus. </w:t>
      </w:r>
      <w:r w:rsidR="00D764E8">
        <w:rPr>
          <w:spacing w:val="-2"/>
          <w:sz w:val="23"/>
          <w:szCs w:val="23"/>
        </w:rPr>
        <w:t xml:space="preserve">The </w:t>
      </w:r>
      <w:r w:rsidR="000C6D8B">
        <w:rPr>
          <w:spacing w:val="-2"/>
          <w:sz w:val="23"/>
          <w:szCs w:val="23"/>
        </w:rPr>
        <w:t>Capital</w:t>
      </w:r>
      <w:r w:rsidR="00D764E8">
        <w:rPr>
          <w:spacing w:val="-2"/>
          <w:sz w:val="23"/>
          <w:szCs w:val="23"/>
        </w:rPr>
        <w:t xml:space="preserve"> Asset</w:t>
      </w:r>
      <w:r w:rsidR="000C6D8B">
        <w:rPr>
          <w:spacing w:val="-2"/>
          <w:sz w:val="23"/>
          <w:szCs w:val="23"/>
        </w:rPr>
        <w:t>s</w:t>
      </w:r>
      <w:r w:rsidR="00D764E8">
        <w:rPr>
          <w:spacing w:val="-2"/>
          <w:sz w:val="23"/>
          <w:szCs w:val="23"/>
        </w:rPr>
        <w:t xml:space="preserve"> Coordinator </w:t>
      </w:r>
      <w:r w:rsidR="00D764E8" w:rsidRPr="00246234">
        <w:rPr>
          <w:spacing w:val="-2"/>
          <w:sz w:val="23"/>
          <w:szCs w:val="23"/>
        </w:rPr>
        <w:t xml:space="preserve">will make the necessary adjustments </w:t>
      </w:r>
      <w:r w:rsidR="00BE2A4B">
        <w:rPr>
          <w:spacing w:val="-2"/>
          <w:sz w:val="23"/>
          <w:szCs w:val="23"/>
        </w:rPr>
        <w:lastRenderedPageBreak/>
        <w:t>to</w:t>
      </w:r>
      <w:r w:rsidR="00D764E8" w:rsidRPr="00246234">
        <w:rPr>
          <w:spacing w:val="-2"/>
          <w:sz w:val="23"/>
          <w:szCs w:val="23"/>
        </w:rPr>
        <w:t xml:space="preserve"> the </w:t>
      </w:r>
      <w:r w:rsidR="007A79F4">
        <w:rPr>
          <w:spacing w:val="-2"/>
          <w:sz w:val="23"/>
          <w:szCs w:val="23"/>
        </w:rPr>
        <w:t>capital asset</w:t>
      </w:r>
      <w:r w:rsidR="00D764E8" w:rsidRPr="00246234">
        <w:rPr>
          <w:spacing w:val="-2"/>
          <w:sz w:val="23"/>
          <w:szCs w:val="23"/>
        </w:rPr>
        <w:t xml:space="preserve"> record </w:t>
      </w:r>
      <w:r w:rsidR="0057180E">
        <w:rPr>
          <w:spacing w:val="-2"/>
          <w:sz w:val="23"/>
          <w:szCs w:val="23"/>
        </w:rPr>
        <w:t xml:space="preserve">within the </w:t>
      </w:r>
      <w:r w:rsidR="000C6D8B">
        <w:rPr>
          <w:spacing w:val="-2"/>
          <w:sz w:val="23"/>
          <w:szCs w:val="23"/>
        </w:rPr>
        <w:t>Sage capital</w:t>
      </w:r>
      <w:r w:rsidR="0057180E">
        <w:rPr>
          <w:spacing w:val="-2"/>
          <w:sz w:val="23"/>
          <w:szCs w:val="23"/>
        </w:rPr>
        <w:t xml:space="preserve"> asset database </w:t>
      </w:r>
      <w:r w:rsidR="00D764E8" w:rsidRPr="00246234">
        <w:rPr>
          <w:spacing w:val="-2"/>
          <w:sz w:val="23"/>
          <w:szCs w:val="23"/>
        </w:rPr>
        <w:t xml:space="preserve">after </w:t>
      </w:r>
      <w:r w:rsidR="00256221">
        <w:rPr>
          <w:spacing w:val="-2"/>
          <w:sz w:val="23"/>
          <w:szCs w:val="23"/>
        </w:rPr>
        <w:t xml:space="preserve">the </w:t>
      </w:r>
      <w:r w:rsidR="006B17F2">
        <w:rPr>
          <w:spacing w:val="-2"/>
          <w:sz w:val="23"/>
          <w:szCs w:val="23"/>
        </w:rPr>
        <w:t xml:space="preserve">approved </w:t>
      </w:r>
      <w:r w:rsidR="009F14E5">
        <w:rPr>
          <w:spacing w:val="-2"/>
          <w:sz w:val="23"/>
          <w:szCs w:val="23"/>
        </w:rPr>
        <w:t>form</w:t>
      </w:r>
      <w:r w:rsidR="00BE2A4B">
        <w:rPr>
          <w:spacing w:val="-2"/>
          <w:sz w:val="23"/>
          <w:szCs w:val="23"/>
        </w:rPr>
        <w:t xml:space="preserve"> has been </w:t>
      </w:r>
      <w:r w:rsidR="009F14E5">
        <w:rPr>
          <w:spacing w:val="-2"/>
          <w:sz w:val="23"/>
          <w:szCs w:val="23"/>
        </w:rPr>
        <w:t>received</w:t>
      </w:r>
      <w:r w:rsidR="00BE2A4B">
        <w:rPr>
          <w:spacing w:val="-2"/>
          <w:sz w:val="23"/>
          <w:szCs w:val="23"/>
        </w:rPr>
        <w:t>.</w:t>
      </w:r>
    </w:p>
    <w:p w:rsidR="002E017A" w:rsidRDefault="002E017A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  <w:u w:val="single"/>
        </w:rPr>
      </w:pPr>
    </w:p>
    <w:p w:rsidR="002E017A" w:rsidRDefault="002E017A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  <w:u w:val="single"/>
        </w:rPr>
      </w:pPr>
    </w:p>
    <w:p w:rsidR="002E017A" w:rsidRDefault="002E017A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  <w:u w:val="single"/>
        </w:rPr>
      </w:pPr>
    </w:p>
    <w:p w:rsidR="002E017A" w:rsidRDefault="002E017A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  <w:u w:val="single"/>
        </w:rPr>
      </w:pPr>
    </w:p>
    <w:p w:rsidR="00BE2A4B" w:rsidRDefault="00BE2A4B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Trade-in:</w:t>
      </w:r>
      <w:r w:rsidRPr="00246234" w:rsidDel="00F0074C">
        <w:rPr>
          <w:spacing w:val="-2"/>
          <w:sz w:val="23"/>
          <w:szCs w:val="23"/>
        </w:rPr>
        <w:t xml:space="preserve"> </w:t>
      </w:r>
    </w:p>
    <w:p w:rsidR="00BE2A4B" w:rsidRDefault="00BE2A4B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BE2A4B" w:rsidRDefault="00BE2A4B" w:rsidP="00103751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  <w:r w:rsidRPr="00246234">
        <w:rPr>
          <w:spacing w:val="-2"/>
          <w:sz w:val="23"/>
          <w:szCs w:val="23"/>
        </w:rPr>
        <w:t xml:space="preserve">Employees should initiate the </w:t>
      </w:r>
      <w:r>
        <w:rPr>
          <w:spacing w:val="-2"/>
          <w:sz w:val="23"/>
          <w:szCs w:val="23"/>
        </w:rPr>
        <w:t>trade-in</w:t>
      </w:r>
      <w:r w:rsidRPr="00246234">
        <w:rPr>
          <w:spacing w:val="-2"/>
          <w:sz w:val="23"/>
          <w:szCs w:val="23"/>
        </w:rPr>
        <w:t xml:space="preserve"> of equipment</w:t>
      </w:r>
      <w:r>
        <w:rPr>
          <w:spacing w:val="-2"/>
          <w:sz w:val="23"/>
          <w:szCs w:val="23"/>
        </w:rPr>
        <w:t xml:space="preserve"> or furniture</w:t>
      </w:r>
      <w:r w:rsidRPr="00246234">
        <w:rPr>
          <w:spacing w:val="-2"/>
          <w:sz w:val="23"/>
          <w:szCs w:val="23"/>
        </w:rPr>
        <w:t xml:space="preserve"> with their dean, campus team leader, or supervisor.</w:t>
      </w:r>
      <w:r>
        <w:rPr>
          <w:spacing w:val="-2"/>
          <w:sz w:val="23"/>
          <w:szCs w:val="23"/>
        </w:rPr>
        <w:t xml:space="preserve"> </w:t>
      </w:r>
      <w:r w:rsidRPr="00246234">
        <w:rPr>
          <w:spacing w:val="-2"/>
          <w:sz w:val="23"/>
          <w:szCs w:val="23"/>
        </w:rPr>
        <w:t xml:space="preserve">If determined that </w:t>
      </w:r>
      <w:r>
        <w:rPr>
          <w:spacing w:val="-2"/>
          <w:sz w:val="23"/>
          <w:szCs w:val="23"/>
        </w:rPr>
        <w:t>the trade-in</w:t>
      </w:r>
      <w:r w:rsidRPr="00246234">
        <w:rPr>
          <w:spacing w:val="-2"/>
          <w:sz w:val="23"/>
          <w:szCs w:val="23"/>
        </w:rPr>
        <w:t xml:space="preserve"> is appropriate, </w:t>
      </w:r>
      <w:r w:rsidR="006732BB">
        <w:rPr>
          <w:spacing w:val="-2"/>
          <w:sz w:val="23"/>
          <w:szCs w:val="23"/>
        </w:rPr>
        <w:t>“</w:t>
      </w:r>
      <w:r w:rsidRPr="00246234">
        <w:rPr>
          <w:spacing w:val="-2"/>
          <w:sz w:val="23"/>
          <w:szCs w:val="23"/>
        </w:rPr>
        <w:t>Request for Disposal of Equipment</w:t>
      </w:r>
      <w:r>
        <w:rPr>
          <w:spacing w:val="-2"/>
          <w:sz w:val="23"/>
          <w:szCs w:val="23"/>
        </w:rPr>
        <w:t>/Furniture</w:t>
      </w:r>
      <w:r w:rsidR="006732BB">
        <w:rPr>
          <w:spacing w:val="-2"/>
          <w:sz w:val="23"/>
          <w:szCs w:val="23"/>
        </w:rPr>
        <w:t>”</w:t>
      </w:r>
      <w:r w:rsidRPr="00246234">
        <w:rPr>
          <w:spacing w:val="-2"/>
          <w:sz w:val="23"/>
          <w:szCs w:val="23"/>
        </w:rPr>
        <w:t xml:space="preserve"> forms </w:t>
      </w:r>
      <w:r>
        <w:rPr>
          <w:spacing w:val="-2"/>
          <w:sz w:val="23"/>
          <w:szCs w:val="23"/>
        </w:rPr>
        <w:t>must</w:t>
      </w:r>
      <w:r w:rsidRPr="00246234">
        <w:rPr>
          <w:spacing w:val="-2"/>
          <w:sz w:val="23"/>
          <w:szCs w:val="23"/>
        </w:rPr>
        <w:t xml:space="preserve"> be completed and </w:t>
      </w:r>
      <w:r>
        <w:rPr>
          <w:spacing w:val="-2"/>
          <w:sz w:val="23"/>
          <w:szCs w:val="23"/>
        </w:rPr>
        <w:t xml:space="preserve">must also be </w:t>
      </w:r>
      <w:r w:rsidRPr="00246234">
        <w:rPr>
          <w:spacing w:val="-2"/>
          <w:sz w:val="23"/>
          <w:szCs w:val="23"/>
        </w:rPr>
        <w:t>approved by the dean</w:t>
      </w:r>
      <w:r>
        <w:rPr>
          <w:spacing w:val="-2"/>
          <w:sz w:val="23"/>
          <w:szCs w:val="23"/>
        </w:rPr>
        <w:t xml:space="preserve"> or department director</w:t>
      </w:r>
      <w:r w:rsidRPr="00246234">
        <w:rPr>
          <w:spacing w:val="-2"/>
          <w:sz w:val="23"/>
          <w:szCs w:val="23"/>
        </w:rPr>
        <w:t>.</w:t>
      </w:r>
      <w:r w:rsidR="00F65A18">
        <w:rPr>
          <w:spacing w:val="-2"/>
          <w:sz w:val="23"/>
          <w:szCs w:val="23"/>
        </w:rPr>
        <w:t xml:space="preserve"> </w:t>
      </w:r>
      <w:r w:rsidR="00F65A18" w:rsidRPr="00246234">
        <w:rPr>
          <w:spacing w:val="-2"/>
          <w:sz w:val="23"/>
          <w:szCs w:val="23"/>
        </w:rPr>
        <w:t xml:space="preserve">The request should be forwarded to the </w:t>
      </w:r>
      <w:r w:rsidR="004F7C21">
        <w:rPr>
          <w:spacing w:val="-2"/>
          <w:sz w:val="23"/>
          <w:szCs w:val="23"/>
        </w:rPr>
        <w:t>campus Facilities Maintenance</w:t>
      </w:r>
      <w:r w:rsidR="00F65A18" w:rsidRPr="00246234">
        <w:rPr>
          <w:spacing w:val="-2"/>
          <w:sz w:val="23"/>
          <w:szCs w:val="23"/>
        </w:rPr>
        <w:t xml:space="preserve"> Department for review, and the initiator should retain a copy.</w:t>
      </w:r>
      <w:r w:rsidR="00F65A18">
        <w:rPr>
          <w:spacing w:val="-2"/>
          <w:sz w:val="23"/>
          <w:szCs w:val="23"/>
        </w:rPr>
        <w:t xml:space="preserve"> </w:t>
      </w:r>
      <w:r w:rsidR="00F65A18" w:rsidRPr="00246234">
        <w:rPr>
          <w:spacing w:val="-2"/>
          <w:sz w:val="23"/>
          <w:szCs w:val="23"/>
        </w:rPr>
        <w:t xml:space="preserve">The </w:t>
      </w:r>
      <w:r w:rsidR="004F7C21">
        <w:rPr>
          <w:spacing w:val="-2"/>
          <w:sz w:val="23"/>
          <w:szCs w:val="23"/>
        </w:rPr>
        <w:t>Facilities Maintenance</w:t>
      </w:r>
      <w:r w:rsidR="00F65A18" w:rsidRPr="00246234">
        <w:rPr>
          <w:spacing w:val="-2"/>
          <w:sz w:val="23"/>
          <w:szCs w:val="23"/>
        </w:rPr>
        <w:t xml:space="preserve"> Department will review </w:t>
      </w:r>
      <w:r w:rsidR="006732BB">
        <w:rPr>
          <w:spacing w:val="-2"/>
          <w:sz w:val="23"/>
          <w:szCs w:val="23"/>
        </w:rPr>
        <w:t>“</w:t>
      </w:r>
      <w:r w:rsidR="00F65A18">
        <w:rPr>
          <w:spacing w:val="-2"/>
          <w:sz w:val="23"/>
          <w:szCs w:val="23"/>
        </w:rPr>
        <w:t>Request for Disposal of Equipment/Furniture</w:t>
      </w:r>
      <w:r w:rsidR="006732BB">
        <w:rPr>
          <w:spacing w:val="-2"/>
          <w:sz w:val="23"/>
          <w:szCs w:val="23"/>
        </w:rPr>
        <w:t>”</w:t>
      </w:r>
      <w:r w:rsidR="00F65A18">
        <w:rPr>
          <w:spacing w:val="-2"/>
          <w:sz w:val="23"/>
          <w:szCs w:val="23"/>
        </w:rPr>
        <w:t xml:space="preserve"> forms</w:t>
      </w:r>
      <w:r w:rsidR="00F65A18" w:rsidRPr="00246234">
        <w:rPr>
          <w:spacing w:val="-2"/>
          <w:sz w:val="23"/>
          <w:szCs w:val="23"/>
        </w:rPr>
        <w:t xml:space="preserve"> </w:t>
      </w:r>
      <w:r w:rsidR="00F65A18">
        <w:rPr>
          <w:spacing w:val="-2"/>
          <w:sz w:val="23"/>
          <w:szCs w:val="23"/>
        </w:rPr>
        <w:t>that indicate purchase/trade-in transactions</w:t>
      </w:r>
      <w:r w:rsidR="00F65A18" w:rsidRPr="00246234">
        <w:rPr>
          <w:spacing w:val="-2"/>
          <w:sz w:val="23"/>
          <w:szCs w:val="23"/>
        </w:rPr>
        <w:t xml:space="preserve"> and offer surplus if available.</w:t>
      </w:r>
      <w:r w:rsidR="00F65A18">
        <w:rPr>
          <w:spacing w:val="-2"/>
          <w:sz w:val="23"/>
          <w:szCs w:val="23"/>
        </w:rPr>
        <w:t xml:space="preserve"> S</w:t>
      </w:r>
      <w:r w:rsidR="00F65A18" w:rsidRPr="00246234">
        <w:rPr>
          <w:spacing w:val="-2"/>
          <w:sz w:val="23"/>
          <w:szCs w:val="23"/>
        </w:rPr>
        <w:t>pecific arrangements for the</w:t>
      </w:r>
      <w:r w:rsidR="00F65A18">
        <w:rPr>
          <w:spacing w:val="-2"/>
          <w:sz w:val="23"/>
          <w:szCs w:val="23"/>
        </w:rPr>
        <w:t xml:space="preserve"> purchase/trade-in</w:t>
      </w:r>
      <w:r w:rsidR="00F65A18" w:rsidRPr="00246234">
        <w:rPr>
          <w:spacing w:val="-2"/>
          <w:sz w:val="23"/>
          <w:szCs w:val="23"/>
        </w:rPr>
        <w:t xml:space="preserve"> transaction </w:t>
      </w:r>
      <w:r w:rsidR="004F7C21">
        <w:rPr>
          <w:spacing w:val="-2"/>
          <w:sz w:val="23"/>
          <w:szCs w:val="23"/>
        </w:rPr>
        <w:t>must</w:t>
      </w:r>
      <w:r w:rsidR="00F65A18" w:rsidRPr="00246234">
        <w:rPr>
          <w:spacing w:val="-2"/>
          <w:sz w:val="23"/>
          <w:szCs w:val="23"/>
        </w:rPr>
        <w:t xml:space="preserve"> be made by contacting the Purchasing Department.</w:t>
      </w:r>
      <w:r w:rsidR="00F65A18">
        <w:rPr>
          <w:spacing w:val="-2"/>
          <w:sz w:val="23"/>
          <w:szCs w:val="23"/>
        </w:rPr>
        <w:t xml:space="preserve"> </w:t>
      </w:r>
      <w:r w:rsidR="007C174B">
        <w:rPr>
          <w:spacing w:val="-2"/>
          <w:sz w:val="23"/>
          <w:szCs w:val="23"/>
        </w:rPr>
        <w:t xml:space="preserve">The Facilities Maintenance Department must forward the approved form to the Capital Assets Coordinator. </w:t>
      </w:r>
      <w:r w:rsidR="00F65A18">
        <w:rPr>
          <w:spacing w:val="-2"/>
          <w:sz w:val="23"/>
          <w:szCs w:val="23"/>
        </w:rPr>
        <w:t xml:space="preserve">The </w:t>
      </w:r>
      <w:r w:rsidR="000C6D8B">
        <w:rPr>
          <w:spacing w:val="-2"/>
          <w:sz w:val="23"/>
          <w:szCs w:val="23"/>
        </w:rPr>
        <w:t>Capital</w:t>
      </w:r>
      <w:r w:rsidR="00F65A18">
        <w:rPr>
          <w:spacing w:val="-2"/>
          <w:sz w:val="23"/>
          <w:szCs w:val="23"/>
        </w:rPr>
        <w:t xml:space="preserve"> Asset</w:t>
      </w:r>
      <w:r w:rsidR="000C6D8B">
        <w:rPr>
          <w:spacing w:val="-2"/>
          <w:sz w:val="23"/>
          <w:szCs w:val="23"/>
        </w:rPr>
        <w:t>s</w:t>
      </w:r>
      <w:r w:rsidR="00F65A18">
        <w:rPr>
          <w:spacing w:val="-2"/>
          <w:sz w:val="23"/>
          <w:szCs w:val="23"/>
        </w:rPr>
        <w:t xml:space="preserve"> Coordinator </w:t>
      </w:r>
      <w:r w:rsidR="00F65A18" w:rsidRPr="00246234">
        <w:rPr>
          <w:spacing w:val="-2"/>
          <w:sz w:val="23"/>
          <w:szCs w:val="23"/>
        </w:rPr>
        <w:t xml:space="preserve">will make the necessary adjustments </w:t>
      </w:r>
      <w:r w:rsidR="00F65A18">
        <w:rPr>
          <w:spacing w:val="-2"/>
          <w:sz w:val="23"/>
          <w:szCs w:val="23"/>
        </w:rPr>
        <w:t>to</w:t>
      </w:r>
      <w:r w:rsidR="00F65A18" w:rsidRPr="00246234">
        <w:rPr>
          <w:spacing w:val="-2"/>
          <w:sz w:val="23"/>
          <w:szCs w:val="23"/>
        </w:rPr>
        <w:t xml:space="preserve"> the </w:t>
      </w:r>
      <w:r w:rsidR="007C174B">
        <w:rPr>
          <w:spacing w:val="-2"/>
          <w:sz w:val="23"/>
          <w:szCs w:val="23"/>
        </w:rPr>
        <w:t>capital asset</w:t>
      </w:r>
      <w:r w:rsidR="00F65A18" w:rsidRPr="00246234">
        <w:rPr>
          <w:spacing w:val="-2"/>
          <w:sz w:val="23"/>
          <w:szCs w:val="23"/>
        </w:rPr>
        <w:t xml:space="preserve"> record </w:t>
      </w:r>
      <w:r w:rsidR="0057180E">
        <w:rPr>
          <w:spacing w:val="-2"/>
          <w:sz w:val="23"/>
          <w:szCs w:val="23"/>
        </w:rPr>
        <w:t xml:space="preserve">within the </w:t>
      </w:r>
      <w:r w:rsidR="000C6D8B">
        <w:rPr>
          <w:spacing w:val="-2"/>
          <w:sz w:val="23"/>
          <w:szCs w:val="23"/>
        </w:rPr>
        <w:t>Sage capital</w:t>
      </w:r>
      <w:r w:rsidR="0057180E">
        <w:rPr>
          <w:spacing w:val="-2"/>
          <w:sz w:val="23"/>
          <w:szCs w:val="23"/>
        </w:rPr>
        <w:t xml:space="preserve"> asset database </w:t>
      </w:r>
      <w:r w:rsidR="00F65A18" w:rsidRPr="00246234">
        <w:rPr>
          <w:spacing w:val="-2"/>
          <w:sz w:val="23"/>
          <w:szCs w:val="23"/>
        </w:rPr>
        <w:t xml:space="preserve">after </w:t>
      </w:r>
      <w:r w:rsidR="00256221">
        <w:rPr>
          <w:spacing w:val="-2"/>
          <w:sz w:val="23"/>
          <w:szCs w:val="23"/>
        </w:rPr>
        <w:t xml:space="preserve">the </w:t>
      </w:r>
      <w:r w:rsidR="00F65A18">
        <w:rPr>
          <w:spacing w:val="-2"/>
          <w:sz w:val="23"/>
          <w:szCs w:val="23"/>
        </w:rPr>
        <w:t>approved</w:t>
      </w:r>
      <w:r w:rsidR="0057180E">
        <w:rPr>
          <w:spacing w:val="-2"/>
          <w:sz w:val="23"/>
          <w:szCs w:val="23"/>
        </w:rPr>
        <w:t xml:space="preserve"> form has been received</w:t>
      </w:r>
      <w:r w:rsidR="00F65A18">
        <w:rPr>
          <w:spacing w:val="-2"/>
          <w:sz w:val="23"/>
          <w:szCs w:val="23"/>
        </w:rPr>
        <w:t>.</w:t>
      </w:r>
    </w:p>
    <w:p w:rsidR="00F65A18" w:rsidRDefault="00F65A18" w:rsidP="00103751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  <w:r w:rsidRPr="00246234">
        <w:rPr>
          <w:spacing w:val="-2"/>
          <w:sz w:val="23"/>
          <w:szCs w:val="23"/>
        </w:rPr>
        <w:t>.</w:t>
      </w: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ind w:left="475" w:hanging="475"/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246234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  <w:rPr>
          <w:spacing w:val="-2"/>
          <w:sz w:val="23"/>
          <w:szCs w:val="23"/>
        </w:rPr>
      </w:pPr>
    </w:p>
    <w:p w:rsidR="00B66BE7" w:rsidRPr="00246234" w:rsidRDefault="00246234" w:rsidP="00246234">
      <w:pPr>
        <w:tabs>
          <w:tab w:val="left" w:pos="-1440"/>
          <w:tab w:val="left" w:pos="-720"/>
          <w:tab w:val="left" w:pos="475"/>
          <w:tab w:val="left" w:pos="576"/>
          <w:tab w:val="left" w:pos="936"/>
          <w:tab w:val="left" w:pos="1440"/>
          <w:tab w:val="left" w:pos="2016"/>
        </w:tabs>
        <w:jc w:val="both"/>
      </w:pPr>
      <w:r w:rsidRPr="00246234">
        <w:rPr>
          <w:spacing w:val="-2"/>
          <w:sz w:val="23"/>
          <w:szCs w:val="23"/>
        </w:rPr>
        <w:t xml:space="preserve">Office of Responsibility:  </w:t>
      </w:r>
      <w:r w:rsidR="004F7C21">
        <w:rPr>
          <w:spacing w:val="-2"/>
          <w:sz w:val="23"/>
          <w:szCs w:val="23"/>
        </w:rPr>
        <w:t>Facilities Maintenance</w:t>
      </w:r>
      <w:r w:rsidR="007A79F4">
        <w:rPr>
          <w:spacing w:val="-2"/>
          <w:sz w:val="23"/>
          <w:szCs w:val="23"/>
        </w:rPr>
        <w:t xml:space="preserve"> </w:t>
      </w:r>
    </w:p>
    <w:sectPr w:rsidR="00B66BE7" w:rsidRPr="002462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9A" w:rsidRDefault="00C9019A">
      <w:r>
        <w:separator/>
      </w:r>
    </w:p>
  </w:endnote>
  <w:endnote w:type="continuationSeparator" w:id="0">
    <w:p w:rsidR="00C9019A" w:rsidRDefault="00C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C" w:rsidRDefault="00700F5C">
    <w:pPr>
      <w:pStyle w:val="Footer"/>
      <w:pBdr>
        <w:top w:val="single" w:sz="18" w:space="1" w:color="auto"/>
      </w:pBd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09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909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5C" w:rsidRDefault="00700F5C">
    <w:pPr>
      <w:pStyle w:val="Footer"/>
      <w:pBdr>
        <w:top w:val="single" w:sz="18" w:space="1" w:color="auto"/>
      </w:pBd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095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909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9A" w:rsidRDefault="00C9019A">
      <w:r>
        <w:separator/>
      </w:r>
    </w:p>
  </w:footnote>
  <w:footnote w:type="continuationSeparator" w:id="0">
    <w:p w:rsidR="00C9019A" w:rsidRDefault="00C9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2610"/>
    </w:tblGrid>
    <w:tr w:rsidR="00700F5C">
      <w:trPr>
        <w:cantSplit/>
      </w:trPr>
      <w:tc>
        <w:tcPr>
          <w:tcW w:w="94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00F5C" w:rsidRDefault="00700F5C">
          <w:pPr>
            <w:jc w:val="center"/>
          </w:pPr>
        </w:p>
      </w:tc>
    </w:tr>
    <w:tr w:rsidR="00700F5C" w:rsidTr="007D1CFF">
      <w:trPr>
        <w:cantSplit/>
        <w:trHeight w:val="750"/>
      </w:trPr>
      <w:tc>
        <w:tcPr>
          <w:tcW w:w="9468" w:type="dxa"/>
          <w:gridSpan w:val="2"/>
          <w:tcBorders>
            <w:top w:val="single" w:sz="24" w:space="0" w:color="auto"/>
            <w:left w:val="nil"/>
            <w:right w:val="nil"/>
          </w:tcBorders>
        </w:tcPr>
        <w:p w:rsidR="007D1CFF" w:rsidRDefault="00652CE6" w:rsidP="007D1CFF">
          <w:pPr>
            <w:tabs>
              <w:tab w:val="left" w:pos="540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3232150</wp:posOffset>
                    </wp:positionH>
                    <wp:positionV relativeFrom="paragraph">
                      <wp:posOffset>52070</wp:posOffset>
                    </wp:positionV>
                    <wp:extent cx="2637155" cy="55308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715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CFF" w:rsidRDefault="007D1CFF" w:rsidP="007D1CFF">
                                <w:pPr>
                                  <w:tabs>
                                    <w:tab w:val="left" w:pos="5400"/>
                                  </w:tabs>
                                  <w:rPr>
                                    <w:rFonts w:ascii="Impact" w:hAnsi="Impact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ADMINISTRATIVE REGULATION</w:t>
                                </w:r>
                              </w:p>
                              <w:p w:rsidR="007D1CFF" w:rsidRDefault="007D1CFF" w:rsidP="007D1CFF">
                                <w:pPr>
                                  <w:ind w:left="1620" w:hanging="1620"/>
                                </w:pPr>
                                <w:r>
                                  <w:rPr>
                                    <w:b/>
                                  </w:rPr>
                                  <w:tab/>
                                  <w:t>AND PROCEDURE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4.5pt;margin-top:4.1pt;width:207.6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cAgw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" stroked="f">
                    <v:textbox>
                      <w:txbxContent>
                        <w:p w:rsidR="007D1CFF" w:rsidRDefault="007D1CFF" w:rsidP="007D1CFF">
                          <w:pPr>
                            <w:tabs>
                              <w:tab w:val="left" w:pos="5400"/>
                            </w:tabs>
                            <w:rPr>
                              <w:rFonts w:ascii="Impact" w:hAnsi="Impact"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</w:rPr>
                            <w:t>ADMINISTRATIVE REGULATION</w:t>
                          </w:r>
                        </w:p>
                        <w:p w:rsidR="007D1CFF" w:rsidRDefault="007D1CFF" w:rsidP="007D1CFF">
                          <w:pPr>
                            <w:ind w:left="1620" w:hanging="1620"/>
                          </w:pPr>
                          <w:r>
                            <w:rPr>
                              <w:b/>
                            </w:rPr>
                            <w:tab/>
                            <w:t>AND PROCEDURE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266825" cy="552450"/>
                <wp:effectExtent l="0" t="0" r="9525" b="0"/>
                <wp:docPr id="2" name="Picture 2" descr="MATC_spark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TC_spark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F5C">
            <w:rPr>
              <w:rFonts w:ascii="Impact" w:hAnsi="Impact"/>
              <w:i/>
              <w:sz w:val="40"/>
            </w:rPr>
            <w:tab/>
          </w:r>
        </w:p>
        <w:p w:rsidR="00700F5C" w:rsidRDefault="00700F5C">
          <w:pPr>
            <w:tabs>
              <w:tab w:val="left" w:pos="5400"/>
            </w:tabs>
          </w:pPr>
        </w:p>
      </w:tc>
    </w:tr>
    <w:tr w:rsidR="00A01A3A">
      <w:tc>
        <w:tcPr>
          <w:tcW w:w="6858" w:type="dxa"/>
          <w:tcBorders>
            <w:left w:val="nil"/>
            <w:bottom w:val="nil"/>
          </w:tcBorders>
        </w:tcPr>
        <w:p w:rsidR="00A01A3A" w:rsidRDefault="00A01A3A" w:rsidP="00604477">
          <w:pPr>
            <w:ind w:left="720" w:hanging="720"/>
          </w:pPr>
          <w:r>
            <w:t>Title:</w:t>
          </w:r>
          <w:r>
            <w:tab/>
          </w:r>
          <w:r w:rsidR="00562070">
            <w:t xml:space="preserve"> TRANSFER, DISPOSAL, TRADE-IN OR SALE OF EXCESS PROPERTY</w:t>
          </w:r>
        </w:p>
        <w:p w:rsidR="00A01A3A" w:rsidRDefault="00A01A3A" w:rsidP="00604477">
          <w:pPr>
            <w:tabs>
              <w:tab w:val="left" w:pos="720"/>
            </w:tabs>
          </w:pPr>
        </w:p>
      </w:tc>
      <w:tc>
        <w:tcPr>
          <w:tcW w:w="2610" w:type="dxa"/>
          <w:tcBorders>
            <w:bottom w:val="nil"/>
            <w:right w:val="nil"/>
          </w:tcBorders>
        </w:tcPr>
        <w:p w:rsidR="00A01A3A" w:rsidRDefault="00A01A3A" w:rsidP="00604477">
          <w:pPr>
            <w:tabs>
              <w:tab w:val="right" w:pos="2322"/>
            </w:tabs>
          </w:pPr>
          <w:r>
            <w:t xml:space="preserve">Code: </w:t>
          </w:r>
          <w:r w:rsidR="00390959">
            <w:t xml:space="preserve"> </w:t>
          </w:r>
          <w:r>
            <w:t xml:space="preserve">         </w:t>
          </w:r>
          <w:r w:rsidR="00562070">
            <w:t xml:space="preserve"> GG0201 </w:t>
          </w:r>
        </w:p>
        <w:p w:rsidR="00A01A3A" w:rsidRDefault="00A01A3A" w:rsidP="00604477"/>
        <w:p w:rsidR="00390959" w:rsidRPr="00390959" w:rsidRDefault="00390959" w:rsidP="00390959">
          <w:pPr>
            <w:rPr>
              <w:sz w:val="20"/>
            </w:rPr>
          </w:pPr>
          <w:r>
            <w:rPr>
              <w:sz w:val="20"/>
            </w:rPr>
            <w:t>Last Revised: 05/10/2017</w:t>
          </w:r>
        </w:p>
      </w:tc>
    </w:tr>
  </w:tbl>
  <w:p w:rsidR="00700F5C" w:rsidRDefault="00700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2610"/>
    </w:tblGrid>
    <w:tr w:rsidR="00700F5C">
      <w:trPr>
        <w:cantSplit/>
      </w:trPr>
      <w:tc>
        <w:tcPr>
          <w:tcW w:w="94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00F5C" w:rsidRDefault="00700F5C">
          <w:pPr>
            <w:jc w:val="center"/>
          </w:pPr>
        </w:p>
      </w:tc>
    </w:tr>
    <w:tr w:rsidR="00700F5C" w:rsidTr="00525977">
      <w:trPr>
        <w:cantSplit/>
        <w:trHeight w:val="930"/>
      </w:trPr>
      <w:tc>
        <w:tcPr>
          <w:tcW w:w="9468" w:type="dxa"/>
          <w:gridSpan w:val="2"/>
          <w:tcBorders>
            <w:top w:val="single" w:sz="24" w:space="0" w:color="auto"/>
            <w:left w:val="nil"/>
            <w:right w:val="nil"/>
          </w:tcBorders>
        </w:tcPr>
        <w:p w:rsidR="00700F5C" w:rsidRDefault="00652CE6" w:rsidP="00525977">
          <w:pPr>
            <w:tabs>
              <w:tab w:val="left" w:pos="540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2945130</wp:posOffset>
                    </wp:positionH>
                    <wp:positionV relativeFrom="paragraph">
                      <wp:posOffset>31115</wp:posOffset>
                    </wp:positionV>
                    <wp:extent cx="2934970" cy="49974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4970" cy="499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0F5C" w:rsidRDefault="00700F5C" w:rsidP="00525977">
                                <w:pPr>
                                  <w:tabs>
                                    <w:tab w:val="left" w:pos="5400"/>
                                  </w:tabs>
                                  <w:rPr>
                                    <w:rFonts w:ascii="Impact" w:hAnsi="Impact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   ADMINISTRATIVE REGULATION</w:t>
                                </w:r>
                              </w:p>
                              <w:p w:rsidR="00700F5C" w:rsidRDefault="00700F5C" w:rsidP="00525977">
                                <w:r>
                                  <w:rPr>
                                    <w:b/>
                                  </w:rPr>
                                  <w:tab/>
                                  <w:t xml:space="preserve">                      AND PROCEDURE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231.9pt;margin-top:2.45pt;width:231.1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" stroked="f">
                    <v:textbox>
                      <w:txbxContent>
                        <w:p w:rsidR="00700F5C" w:rsidRDefault="00700F5C" w:rsidP="00525977">
                          <w:pPr>
                            <w:tabs>
                              <w:tab w:val="left" w:pos="5400"/>
                            </w:tabs>
                            <w:rPr>
                              <w:rFonts w:ascii="Impact" w:hAnsi="Impact"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ADMINISTRATIVE REGULATION</w:t>
                          </w:r>
                        </w:p>
                        <w:p w:rsidR="00700F5C" w:rsidRDefault="00700F5C" w:rsidP="00525977">
                          <w:r>
                            <w:rPr>
                              <w:b/>
                            </w:rPr>
                            <w:tab/>
                            <w:t xml:space="preserve">                      AND PROCEDURE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266825" cy="552450"/>
                <wp:effectExtent l="0" t="0" r="9525" b="0"/>
                <wp:docPr id="1" name="Picture 1" descr="MATC_spark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TC_spark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F5C">
            <w:rPr>
              <w:b/>
            </w:rPr>
            <w:t xml:space="preserve"> </w:t>
          </w:r>
        </w:p>
        <w:p w:rsidR="00700F5C" w:rsidRDefault="00700F5C" w:rsidP="00525977">
          <w:pPr>
            <w:tabs>
              <w:tab w:val="left" w:pos="5400"/>
            </w:tabs>
          </w:pPr>
          <w:r>
            <w:tab/>
          </w:r>
        </w:p>
      </w:tc>
    </w:tr>
    <w:tr w:rsidR="00700F5C">
      <w:tc>
        <w:tcPr>
          <w:tcW w:w="6858" w:type="dxa"/>
          <w:tcBorders>
            <w:left w:val="nil"/>
            <w:bottom w:val="nil"/>
          </w:tcBorders>
        </w:tcPr>
        <w:p w:rsidR="00700F5C" w:rsidRDefault="00700F5C" w:rsidP="007D1CFF">
          <w:pPr>
            <w:ind w:left="720" w:hanging="720"/>
          </w:pPr>
          <w:r>
            <w:t>Title:</w:t>
          </w:r>
          <w:r>
            <w:tab/>
          </w:r>
          <w:r w:rsidR="00246234">
            <w:t xml:space="preserve">TRANSFER, DISPOSAL, TRADE-IN OR SALE OF </w:t>
          </w:r>
          <w:r w:rsidR="00B725AB">
            <w:t xml:space="preserve">SURPLUS </w:t>
          </w:r>
          <w:r w:rsidR="00246234">
            <w:t>PROPERTY</w:t>
          </w:r>
        </w:p>
        <w:p w:rsidR="00700F5C" w:rsidRDefault="00700F5C">
          <w:pPr>
            <w:tabs>
              <w:tab w:val="left" w:pos="720"/>
            </w:tabs>
          </w:pPr>
        </w:p>
      </w:tc>
      <w:tc>
        <w:tcPr>
          <w:tcW w:w="2610" w:type="dxa"/>
          <w:tcBorders>
            <w:bottom w:val="nil"/>
            <w:right w:val="nil"/>
          </w:tcBorders>
        </w:tcPr>
        <w:p w:rsidR="00700F5C" w:rsidRDefault="00700F5C" w:rsidP="00737BDD">
          <w:pPr>
            <w:tabs>
              <w:tab w:val="right" w:pos="2322"/>
            </w:tabs>
          </w:pPr>
          <w:r>
            <w:t>Code:</w:t>
          </w:r>
          <w:r w:rsidR="003E6900">
            <w:t xml:space="preserve">   </w:t>
          </w:r>
          <w:r>
            <w:t xml:space="preserve">     </w:t>
          </w:r>
          <w:r w:rsidR="00CD3FFF">
            <w:t xml:space="preserve">   </w:t>
          </w:r>
          <w:r>
            <w:t xml:space="preserve"> </w:t>
          </w:r>
          <w:r w:rsidR="006C0D13">
            <w:t>GG</w:t>
          </w:r>
          <w:r w:rsidR="00246234">
            <w:t>0201</w:t>
          </w:r>
        </w:p>
        <w:p w:rsidR="00700F5C" w:rsidRDefault="00700F5C">
          <w:pPr>
            <w:rPr>
              <w:sz w:val="20"/>
            </w:rPr>
          </w:pPr>
        </w:p>
        <w:p w:rsidR="00390959" w:rsidRPr="00390959" w:rsidRDefault="00390959">
          <w:pPr>
            <w:rPr>
              <w:sz w:val="20"/>
            </w:rPr>
          </w:pPr>
          <w:r>
            <w:rPr>
              <w:sz w:val="20"/>
            </w:rPr>
            <w:t>Last Revised: 05/10/2017</w:t>
          </w:r>
        </w:p>
      </w:tc>
    </w:tr>
    <w:tr w:rsidR="00700F5C">
      <w:trPr>
        <w:cantSplit/>
      </w:trPr>
      <w:tc>
        <w:tcPr>
          <w:tcW w:w="9468" w:type="dxa"/>
          <w:gridSpan w:val="2"/>
          <w:tcBorders>
            <w:left w:val="nil"/>
            <w:right w:val="nil"/>
          </w:tcBorders>
        </w:tcPr>
        <w:p w:rsidR="00700F5C" w:rsidRDefault="00700F5C" w:rsidP="009643A4">
          <w:pPr>
            <w:ind w:left="2160" w:hanging="2160"/>
          </w:pPr>
          <w:r>
            <w:t>Policy Reference:</w:t>
          </w:r>
          <w:r>
            <w:tab/>
          </w:r>
          <w:r w:rsidR="00246234">
            <w:t>N/A</w:t>
          </w:r>
        </w:p>
        <w:p w:rsidR="00700F5C" w:rsidRDefault="00700F5C"/>
      </w:tc>
    </w:tr>
  </w:tbl>
  <w:p w:rsidR="00700F5C" w:rsidRDefault="00700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3F4"/>
    <w:multiLevelType w:val="hybridMultilevel"/>
    <w:tmpl w:val="23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D2F"/>
    <w:multiLevelType w:val="singleLevel"/>
    <w:tmpl w:val="C040D5F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85A59A1"/>
    <w:multiLevelType w:val="singleLevel"/>
    <w:tmpl w:val="701E9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5A5AA9"/>
    <w:multiLevelType w:val="hybridMultilevel"/>
    <w:tmpl w:val="BE1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CED"/>
    <w:multiLevelType w:val="hybridMultilevel"/>
    <w:tmpl w:val="6FEC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F95"/>
    <w:multiLevelType w:val="hybridMultilevel"/>
    <w:tmpl w:val="634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43CB"/>
    <w:multiLevelType w:val="hybridMultilevel"/>
    <w:tmpl w:val="130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2C9"/>
    <w:multiLevelType w:val="hybridMultilevel"/>
    <w:tmpl w:val="8F1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5C2B"/>
    <w:multiLevelType w:val="hybridMultilevel"/>
    <w:tmpl w:val="3818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A"/>
    <w:rsid w:val="00023901"/>
    <w:rsid w:val="0009153C"/>
    <w:rsid w:val="000A3525"/>
    <w:rsid w:val="000C6D8B"/>
    <w:rsid w:val="00103751"/>
    <w:rsid w:val="00103B7E"/>
    <w:rsid w:val="001627D3"/>
    <w:rsid w:val="00177CFE"/>
    <w:rsid w:val="001D1712"/>
    <w:rsid w:val="001E6E8E"/>
    <w:rsid w:val="001F1C4D"/>
    <w:rsid w:val="00206B31"/>
    <w:rsid w:val="00246234"/>
    <w:rsid w:val="00256221"/>
    <w:rsid w:val="00293B68"/>
    <w:rsid w:val="002A5A23"/>
    <w:rsid w:val="002E017A"/>
    <w:rsid w:val="00300FC3"/>
    <w:rsid w:val="00321925"/>
    <w:rsid w:val="00390959"/>
    <w:rsid w:val="003950B1"/>
    <w:rsid w:val="003E12EB"/>
    <w:rsid w:val="003E6900"/>
    <w:rsid w:val="004A177C"/>
    <w:rsid w:val="004B1683"/>
    <w:rsid w:val="004B7C15"/>
    <w:rsid w:val="004E7D22"/>
    <w:rsid w:val="004F7468"/>
    <w:rsid w:val="004F7C21"/>
    <w:rsid w:val="00525977"/>
    <w:rsid w:val="0053049D"/>
    <w:rsid w:val="00562070"/>
    <w:rsid w:val="005677E2"/>
    <w:rsid w:val="0057180E"/>
    <w:rsid w:val="00586781"/>
    <w:rsid w:val="005E1CCD"/>
    <w:rsid w:val="00604477"/>
    <w:rsid w:val="0062232B"/>
    <w:rsid w:val="00652CE6"/>
    <w:rsid w:val="006732BB"/>
    <w:rsid w:val="00673A45"/>
    <w:rsid w:val="006B15B0"/>
    <w:rsid w:val="006B17F2"/>
    <w:rsid w:val="006C0D13"/>
    <w:rsid w:val="00700F5C"/>
    <w:rsid w:val="00716B50"/>
    <w:rsid w:val="007208E4"/>
    <w:rsid w:val="00737BDD"/>
    <w:rsid w:val="00762C8B"/>
    <w:rsid w:val="007A79F4"/>
    <w:rsid w:val="007C174B"/>
    <w:rsid w:val="007D1CFF"/>
    <w:rsid w:val="00855AD2"/>
    <w:rsid w:val="00871FF6"/>
    <w:rsid w:val="009643A4"/>
    <w:rsid w:val="0099153A"/>
    <w:rsid w:val="009D7F45"/>
    <w:rsid w:val="009F14E5"/>
    <w:rsid w:val="00A01A3A"/>
    <w:rsid w:val="00A47969"/>
    <w:rsid w:val="00A56F6B"/>
    <w:rsid w:val="00AB4618"/>
    <w:rsid w:val="00AC63A4"/>
    <w:rsid w:val="00AE6565"/>
    <w:rsid w:val="00AE708E"/>
    <w:rsid w:val="00B66BE7"/>
    <w:rsid w:val="00B725AB"/>
    <w:rsid w:val="00BE2A4B"/>
    <w:rsid w:val="00C14BA9"/>
    <w:rsid w:val="00C24DFF"/>
    <w:rsid w:val="00C819F3"/>
    <w:rsid w:val="00C9019A"/>
    <w:rsid w:val="00CD3FFF"/>
    <w:rsid w:val="00D03E84"/>
    <w:rsid w:val="00D31F93"/>
    <w:rsid w:val="00D51DB1"/>
    <w:rsid w:val="00D70855"/>
    <w:rsid w:val="00D764E8"/>
    <w:rsid w:val="00D959B0"/>
    <w:rsid w:val="00DD6E2D"/>
    <w:rsid w:val="00E11AAF"/>
    <w:rsid w:val="00E45957"/>
    <w:rsid w:val="00E466A2"/>
    <w:rsid w:val="00E633B0"/>
    <w:rsid w:val="00E66AB8"/>
    <w:rsid w:val="00E746F9"/>
    <w:rsid w:val="00EE1BDF"/>
    <w:rsid w:val="00F0074C"/>
    <w:rsid w:val="00F1249B"/>
    <w:rsid w:val="00F65A18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097CF1E-4640-431E-A435-4A891D0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5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576"/>
        <w:tab w:val="left" w:pos="1440"/>
        <w:tab w:val="left" w:pos="2160"/>
        <w:tab w:val="left" w:pos="2760"/>
        <w:tab w:val="left" w:pos="3480"/>
      </w:tabs>
      <w:suppressAutoHyphens/>
      <w:ind w:left="1440" w:hanging="144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576"/>
        <w:tab w:val="left" w:pos="1440"/>
        <w:tab w:val="left" w:pos="2160"/>
        <w:tab w:val="left" w:pos="2760"/>
        <w:tab w:val="left" w:pos="3480"/>
      </w:tabs>
      <w:suppressAutoHyphens/>
      <w:ind w:left="576" w:hanging="576"/>
      <w:jc w:val="both"/>
    </w:pPr>
    <w:rPr>
      <w:spacing w:val="-2"/>
      <w:sz w:val="22"/>
    </w:rPr>
  </w:style>
  <w:style w:type="paragraph" w:styleId="ListParagraph">
    <w:name w:val="List Paragraph"/>
    <w:basedOn w:val="Normal"/>
    <w:uiPriority w:val="34"/>
    <w:qFormat/>
    <w:rsid w:val="00622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AE656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TEMP\ProcedureMaster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9E0-141F-4422-ACE3-5329546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ProcedureMaster3-1</Template>
  <TotalTime>31</TotalTime>
  <Pages>2</Pages>
  <Words>549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Your Name Here</dc:creator>
  <cp:keywords/>
  <cp:lastModifiedBy>Smith, William C</cp:lastModifiedBy>
  <cp:revision>4</cp:revision>
  <cp:lastPrinted>2017-04-26T20:46:00Z</cp:lastPrinted>
  <dcterms:created xsi:type="dcterms:W3CDTF">2017-05-05T13:23:00Z</dcterms:created>
  <dcterms:modified xsi:type="dcterms:W3CDTF">2017-05-10T14:57:00Z</dcterms:modified>
</cp:coreProperties>
</file>