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AD" w:rsidRPr="00A614BB" w:rsidRDefault="009D5F22">
      <w:pPr>
        <w:rPr>
          <w:rFonts w:ascii="Arial" w:hAnsi="Arial" w:cs="Arial"/>
          <w:b/>
          <w:sz w:val="24"/>
          <w:szCs w:val="24"/>
          <w:u w:val="single"/>
        </w:rPr>
      </w:pPr>
      <w:r w:rsidRPr="00A614BB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97630B" w:rsidRPr="0023316A" w:rsidRDefault="0097630B">
      <w:pPr>
        <w:rPr>
          <w:rFonts w:ascii="Arial" w:hAnsi="Arial" w:cs="Arial"/>
          <w:sz w:val="24"/>
          <w:szCs w:val="24"/>
        </w:rPr>
      </w:pPr>
      <w:r w:rsidRPr="0023316A">
        <w:rPr>
          <w:rFonts w:ascii="Arial" w:hAnsi="Arial" w:cs="Arial"/>
          <w:sz w:val="24"/>
          <w:szCs w:val="24"/>
        </w:rPr>
        <w:t xml:space="preserve">MATC policy B0108, “CAPITAL ASSET ACCOUNTING” establishes the importance of </w:t>
      </w:r>
      <w:r w:rsidR="00C85FB5" w:rsidRPr="00450E5C">
        <w:rPr>
          <w:rFonts w:ascii="Arial" w:hAnsi="Arial" w:cs="Arial"/>
          <w:sz w:val="24"/>
          <w:szCs w:val="24"/>
        </w:rPr>
        <w:t>conducting</w:t>
      </w:r>
      <w:r w:rsidR="00C85FB5">
        <w:rPr>
          <w:rFonts w:ascii="Arial" w:hAnsi="Arial" w:cs="Arial"/>
          <w:sz w:val="24"/>
          <w:szCs w:val="24"/>
        </w:rPr>
        <w:t xml:space="preserve"> </w:t>
      </w:r>
      <w:r w:rsidRPr="0023316A">
        <w:rPr>
          <w:rFonts w:ascii="Arial" w:hAnsi="Arial" w:cs="Arial"/>
          <w:sz w:val="24"/>
          <w:szCs w:val="24"/>
        </w:rPr>
        <w:t xml:space="preserve">periodic cycle counts of capital equipment. </w:t>
      </w:r>
      <w:r w:rsidR="00C85FB5" w:rsidRPr="0023316A">
        <w:rPr>
          <w:rFonts w:ascii="Arial" w:hAnsi="Arial" w:cs="Arial"/>
          <w:sz w:val="24"/>
          <w:szCs w:val="24"/>
        </w:rPr>
        <w:t>Th</w:t>
      </w:r>
      <w:r w:rsidR="00C85FB5">
        <w:rPr>
          <w:rFonts w:ascii="Arial" w:hAnsi="Arial" w:cs="Arial"/>
          <w:sz w:val="24"/>
          <w:szCs w:val="24"/>
        </w:rPr>
        <w:t>e</w:t>
      </w:r>
      <w:r w:rsidR="00C85FB5" w:rsidRPr="0023316A">
        <w:rPr>
          <w:rFonts w:ascii="Arial" w:hAnsi="Arial" w:cs="Arial"/>
          <w:sz w:val="24"/>
          <w:szCs w:val="24"/>
        </w:rPr>
        <w:t xml:space="preserve"> procedure of cycle counting will help in safeguarding capital equipment belonging to the college.</w:t>
      </w:r>
      <w:r w:rsidR="00C85FB5">
        <w:rPr>
          <w:rFonts w:ascii="Arial" w:hAnsi="Arial" w:cs="Arial"/>
          <w:sz w:val="24"/>
          <w:szCs w:val="24"/>
        </w:rPr>
        <w:t xml:space="preserve"> It will confirm that equipment in the accounting records physically exists and can</w:t>
      </w:r>
      <w:r w:rsidR="004611EB">
        <w:rPr>
          <w:rFonts w:ascii="Arial" w:hAnsi="Arial" w:cs="Arial"/>
          <w:sz w:val="24"/>
          <w:szCs w:val="24"/>
        </w:rPr>
        <w:t xml:space="preserve"> </w:t>
      </w:r>
      <w:r w:rsidR="00C85FB5">
        <w:rPr>
          <w:rFonts w:ascii="Arial" w:hAnsi="Arial" w:cs="Arial"/>
          <w:sz w:val="24"/>
          <w:szCs w:val="24"/>
        </w:rPr>
        <w:t>identify equipment that is obsolete, no longer needed by the College, or that was improperly recorded.</w:t>
      </w:r>
      <w:r w:rsidR="00C85FB5" w:rsidRPr="0023316A">
        <w:rPr>
          <w:rFonts w:ascii="Arial" w:hAnsi="Arial" w:cs="Arial"/>
          <w:sz w:val="24"/>
          <w:szCs w:val="24"/>
        </w:rPr>
        <w:t xml:space="preserve"> </w:t>
      </w:r>
      <w:r w:rsidR="00463419" w:rsidRPr="0023316A">
        <w:rPr>
          <w:rFonts w:ascii="Arial" w:hAnsi="Arial" w:cs="Arial"/>
          <w:sz w:val="24"/>
          <w:szCs w:val="24"/>
        </w:rPr>
        <w:t xml:space="preserve">These counts </w:t>
      </w:r>
      <w:r w:rsidR="00450E5C">
        <w:rPr>
          <w:rFonts w:ascii="Arial" w:hAnsi="Arial" w:cs="Arial"/>
          <w:sz w:val="24"/>
          <w:szCs w:val="24"/>
        </w:rPr>
        <w:t>can</w:t>
      </w:r>
      <w:r w:rsidR="00463419" w:rsidRPr="0023316A">
        <w:rPr>
          <w:rFonts w:ascii="Arial" w:hAnsi="Arial" w:cs="Arial"/>
          <w:sz w:val="24"/>
          <w:szCs w:val="24"/>
        </w:rPr>
        <w:t xml:space="preserve"> also help to </w:t>
      </w:r>
      <w:r w:rsidR="0023316A" w:rsidRPr="0023316A">
        <w:rPr>
          <w:rFonts w:ascii="Arial" w:hAnsi="Arial" w:cs="Arial"/>
          <w:sz w:val="24"/>
          <w:szCs w:val="24"/>
        </w:rPr>
        <w:t xml:space="preserve">provide reasonable assurance that the accounting records </w:t>
      </w:r>
      <w:r w:rsidR="00C85FB5">
        <w:rPr>
          <w:rFonts w:ascii="Arial" w:hAnsi="Arial" w:cs="Arial"/>
          <w:sz w:val="24"/>
          <w:szCs w:val="24"/>
        </w:rPr>
        <w:t>r</w:t>
      </w:r>
      <w:r w:rsidR="0023316A" w:rsidRPr="0023316A">
        <w:rPr>
          <w:rFonts w:ascii="Arial" w:hAnsi="Arial" w:cs="Arial"/>
          <w:sz w:val="24"/>
          <w:szCs w:val="24"/>
        </w:rPr>
        <w:t xml:space="preserve">eflect materially the total value of capital equipment reported in the financial </w:t>
      </w:r>
      <w:r w:rsidR="00C85FB5">
        <w:rPr>
          <w:rFonts w:ascii="Arial" w:hAnsi="Arial" w:cs="Arial"/>
          <w:sz w:val="24"/>
          <w:szCs w:val="24"/>
        </w:rPr>
        <w:t>s</w:t>
      </w:r>
      <w:r w:rsidR="0023316A" w:rsidRPr="0023316A">
        <w:rPr>
          <w:rFonts w:ascii="Arial" w:hAnsi="Arial" w:cs="Arial"/>
          <w:sz w:val="24"/>
          <w:szCs w:val="24"/>
        </w:rPr>
        <w:t>tatements.</w:t>
      </w:r>
      <w:bookmarkStart w:id="0" w:name="_GoBack"/>
      <w:bookmarkEnd w:id="0"/>
    </w:p>
    <w:p w:rsidR="0023316A" w:rsidRPr="00A614BB" w:rsidRDefault="00550F48">
      <w:pPr>
        <w:rPr>
          <w:rFonts w:ascii="Arial" w:hAnsi="Arial" w:cs="Arial"/>
          <w:b/>
          <w:sz w:val="24"/>
          <w:szCs w:val="24"/>
          <w:u w:val="single"/>
        </w:rPr>
      </w:pPr>
      <w:r w:rsidRPr="00A614BB">
        <w:rPr>
          <w:rFonts w:ascii="Arial" w:hAnsi="Arial" w:cs="Arial"/>
          <w:b/>
          <w:sz w:val="24"/>
          <w:szCs w:val="24"/>
          <w:u w:val="single"/>
        </w:rPr>
        <w:t xml:space="preserve">Selection </w:t>
      </w:r>
      <w:r w:rsidR="009B133B">
        <w:rPr>
          <w:rFonts w:ascii="Arial" w:hAnsi="Arial" w:cs="Arial"/>
          <w:b/>
          <w:sz w:val="24"/>
          <w:szCs w:val="24"/>
          <w:u w:val="single"/>
        </w:rPr>
        <w:t>process</w:t>
      </w:r>
    </w:p>
    <w:p w:rsidR="00AC3D40" w:rsidRDefault="00233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Partial physical inventories in the form of cycle counts will be performed on an ongoing basis. The MATC Capital Assets Coordinator will organize the counts and will sel</w:t>
      </w:r>
      <w:r w:rsidR="00DC25E9">
        <w:rPr>
          <w:rFonts w:ascii="Arial" w:hAnsi="Arial" w:cs="Arial"/>
          <w:sz w:val="24"/>
          <w:szCs w:val="24"/>
        </w:rPr>
        <w:t xml:space="preserve">ect the </w:t>
      </w:r>
      <w:r w:rsidR="00720796">
        <w:rPr>
          <w:rFonts w:ascii="Arial" w:hAnsi="Arial" w:cs="Arial"/>
          <w:sz w:val="24"/>
          <w:szCs w:val="24"/>
        </w:rPr>
        <w:t xml:space="preserve">group of </w:t>
      </w:r>
      <w:r w:rsidR="00DC25E9">
        <w:rPr>
          <w:rFonts w:ascii="Arial" w:hAnsi="Arial" w:cs="Arial"/>
          <w:sz w:val="24"/>
          <w:szCs w:val="24"/>
        </w:rPr>
        <w:t xml:space="preserve">equipment for each cycle count. </w:t>
      </w:r>
      <w:r w:rsidR="00450E5C">
        <w:rPr>
          <w:rFonts w:ascii="Arial" w:hAnsi="Arial" w:cs="Arial"/>
          <w:sz w:val="24"/>
          <w:szCs w:val="24"/>
        </w:rPr>
        <w:t xml:space="preserve">The minimum number of units selected per fiscal year should be approximately 10 percent of the total number of tagged units that </w:t>
      </w:r>
      <w:r w:rsidR="001E52BF">
        <w:rPr>
          <w:rFonts w:ascii="Arial" w:hAnsi="Arial" w:cs="Arial"/>
          <w:sz w:val="24"/>
          <w:szCs w:val="24"/>
        </w:rPr>
        <w:t>have individual acquisition values of</w:t>
      </w:r>
      <w:r w:rsidR="00450E5C">
        <w:rPr>
          <w:rFonts w:ascii="Arial" w:hAnsi="Arial" w:cs="Arial"/>
          <w:sz w:val="24"/>
          <w:szCs w:val="24"/>
        </w:rPr>
        <w:t xml:space="preserve"> $5,000 </w:t>
      </w:r>
      <w:r w:rsidR="001E52BF">
        <w:rPr>
          <w:rFonts w:ascii="Arial" w:hAnsi="Arial" w:cs="Arial"/>
          <w:sz w:val="24"/>
          <w:szCs w:val="24"/>
        </w:rPr>
        <w:t>or greater.</w:t>
      </w:r>
      <w:r w:rsidR="00450E5C">
        <w:rPr>
          <w:rFonts w:ascii="Arial" w:hAnsi="Arial" w:cs="Arial"/>
          <w:sz w:val="24"/>
          <w:szCs w:val="24"/>
        </w:rPr>
        <w:t xml:space="preserve"> </w:t>
      </w:r>
      <w:r w:rsidR="00720796">
        <w:rPr>
          <w:rFonts w:ascii="Arial" w:hAnsi="Arial" w:cs="Arial"/>
          <w:sz w:val="24"/>
          <w:szCs w:val="24"/>
        </w:rPr>
        <w:t>Each</w:t>
      </w:r>
      <w:r w:rsidR="00DC25E9">
        <w:rPr>
          <w:rFonts w:ascii="Arial" w:hAnsi="Arial" w:cs="Arial"/>
          <w:sz w:val="24"/>
          <w:szCs w:val="24"/>
        </w:rPr>
        <w:t xml:space="preserve"> selection will be </w:t>
      </w:r>
      <w:r w:rsidR="00720796">
        <w:rPr>
          <w:rFonts w:ascii="Arial" w:hAnsi="Arial" w:cs="Arial"/>
          <w:sz w:val="24"/>
          <w:szCs w:val="24"/>
        </w:rPr>
        <w:t xml:space="preserve">by </w:t>
      </w:r>
      <w:r w:rsidR="00DC25E9">
        <w:rPr>
          <w:rFonts w:ascii="Arial" w:hAnsi="Arial" w:cs="Arial"/>
          <w:sz w:val="24"/>
          <w:szCs w:val="24"/>
        </w:rPr>
        <w:t xml:space="preserve">department but will be limited to a given area of the College. </w:t>
      </w:r>
      <w:r w:rsidR="00720796">
        <w:rPr>
          <w:rFonts w:ascii="Arial" w:hAnsi="Arial" w:cs="Arial"/>
          <w:sz w:val="24"/>
          <w:szCs w:val="24"/>
        </w:rPr>
        <w:t>For example, a department that has equipment at multiple campuses would only have its equipment counted at one campus</w:t>
      </w:r>
      <w:r w:rsidR="00256ACA">
        <w:rPr>
          <w:rFonts w:ascii="Arial" w:hAnsi="Arial" w:cs="Arial"/>
          <w:sz w:val="24"/>
          <w:szCs w:val="24"/>
        </w:rPr>
        <w:t>, and possibly only one building</w:t>
      </w:r>
      <w:r w:rsidR="00720796">
        <w:rPr>
          <w:rFonts w:ascii="Arial" w:hAnsi="Arial" w:cs="Arial"/>
          <w:sz w:val="24"/>
          <w:szCs w:val="24"/>
        </w:rPr>
        <w:t xml:space="preserve"> </w:t>
      </w:r>
      <w:r w:rsidR="00256ACA">
        <w:rPr>
          <w:rFonts w:ascii="Arial" w:hAnsi="Arial" w:cs="Arial"/>
          <w:sz w:val="24"/>
          <w:szCs w:val="24"/>
        </w:rPr>
        <w:t xml:space="preserve">at that campus </w:t>
      </w:r>
      <w:r w:rsidR="00720796">
        <w:rPr>
          <w:rFonts w:ascii="Arial" w:hAnsi="Arial" w:cs="Arial"/>
          <w:sz w:val="24"/>
          <w:szCs w:val="24"/>
        </w:rPr>
        <w:t>during a given cycle count. This area</w:t>
      </w:r>
      <w:r w:rsidR="00256ACA">
        <w:rPr>
          <w:rFonts w:ascii="Arial" w:hAnsi="Arial" w:cs="Arial"/>
          <w:sz w:val="24"/>
          <w:szCs w:val="24"/>
        </w:rPr>
        <w:t xml:space="preserve"> limitation is </w:t>
      </w:r>
      <w:r w:rsidR="004F1917">
        <w:rPr>
          <w:rFonts w:ascii="Arial" w:hAnsi="Arial" w:cs="Arial"/>
          <w:sz w:val="24"/>
          <w:szCs w:val="24"/>
        </w:rPr>
        <w:t xml:space="preserve">necessary </w:t>
      </w:r>
      <w:r w:rsidR="00E83D01" w:rsidRPr="009A1DB1">
        <w:rPr>
          <w:rFonts w:ascii="Arial" w:hAnsi="Arial" w:cs="Arial"/>
          <w:sz w:val="24"/>
          <w:szCs w:val="24"/>
        </w:rPr>
        <w:t>due to</w:t>
      </w:r>
      <w:r w:rsidR="00256ACA">
        <w:rPr>
          <w:rFonts w:ascii="Arial" w:hAnsi="Arial" w:cs="Arial"/>
          <w:sz w:val="24"/>
          <w:szCs w:val="24"/>
        </w:rPr>
        <w:t xml:space="preserve"> </w:t>
      </w:r>
      <w:r w:rsidR="004F1917">
        <w:rPr>
          <w:rFonts w:ascii="Arial" w:hAnsi="Arial" w:cs="Arial"/>
          <w:sz w:val="24"/>
          <w:szCs w:val="24"/>
        </w:rPr>
        <w:t xml:space="preserve">time constraints, </w:t>
      </w:r>
      <w:r w:rsidR="00256ACA">
        <w:rPr>
          <w:rFonts w:ascii="Arial" w:hAnsi="Arial" w:cs="Arial"/>
          <w:sz w:val="24"/>
          <w:szCs w:val="24"/>
        </w:rPr>
        <w:t xml:space="preserve">practicality, and </w:t>
      </w:r>
      <w:r w:rsidR="00720796">
        <w:rPr>
          <w:rFonts w:ascii="Arial" w:hAnsi="Arial" w:cs="Arial"/>
          <w:sz w:val="24"/>
          <w:szCs w:val="24"/>
        </w:rPr>
        <w:t>efficiency.</w:t>
      </w:r>
      <w:r w:rsidR="00550F48">
        <w:rPr>
          <w:rFonts w:ascii="Arial" w:hAnsi="Arial" w:cs="Arial"/>
          <w:sz w:val="24"/>
          <w:szCs w:val="24"/>
        </w:rPr>
        <w:t xml:space="preserve"> </w:t>
      </w:r>
      <w:r w:rsidR="00A82FFE">
        <w:rPr>
          <w:rFonts w:ascii="Arial" w:hAnsi="Arial" w:cs="Arial"/>
          <w:sz w:val="24"/>
          <w:szCs w:val="24"/>
        </w:rPr>
        <w:t xml:space="preserve">The </w:t>
      </w:r>
      <w:r w:rsidR="00AC3D40">
        <w:rPr>
          <w:rFonts w:ascii="Arial" w:hAnsi="Arial" w:cs="Arial"/>
          <w:sz w:val="24"/>
          <w:szCs w:val="24"/>
        </w:rPr>
        <w:t xml:space="preserve">selection for each count will be in the form of </w:t>
      </w:r>
      <w:r w:rsidR="00550F48">
        <w:rPr>
          <w:rFonts w:ascii="Arial" w:hAnsi="Arial" w:cs="Arial"/>
          <w:sz w:val="24"/>
          <w:szCs w:val="24"/>
        </w:rPr>
        <w:t>a</w:t>
      </w:r>
      <w:r w:rsidR="00AC3D40">
        <w:rPr>
          <w:rFonts w:ascii="Arial" w:hAnsi="Arial" w:cs="Arial"/>
          <w:sz w:val="24"/>
          <w:szCs w:val="24"/>
        </w:rPr>
        <w:t xml:space="preserve">n equipment </w:t>
      </w:r>
      <w:r w:rsidR="00550F48">
        <w:rPr>
          <w:rFonts w:ascii="Arial" w:hAnsi="Arial" w:cs="Arial"/>
          <w:sz w:val="24"/>
          <w:szCs w:val="24"/>
        </w:rPr>
        <w:t xml:space="preserve">listing </w:t>
      </w:r>
      <w:r w:rsidR="00AC3D40">
        <w:rPr>
          <w:rFonts w:ascii="Arial" w:hAnsi="Arial" w:cs="Arial"/>
          <w:sz w:val="24"/>
          <w:szCs w:val="24"/>
        </w:rPr>
        <w:t>downloaded</w:t>
      </w:r>
      <w:r w:rsidR="00042FC3">
        <w:rPr>
          <w:rFonts w:ascii="Arial" w:hAnsi="Arial" w:cs="Arial"/>
          <w:sz w:val="24"/>
          <w:szCs w:val="24"/>
        </w:rPr>
        <w:t xml:space="preserve"> from the capital assets database </w:t>
      </w:r>
      <w:r w:rsidR="00AC3D40">
        <w:rPr>
          <w:rFonts w:ascii="Arial" w:hAnsi="Arial" w:cs="Arial"/>
          <w:sz w:val="24"/>
          <w:szCs w:val="24"/>
        </w:rPr>
        <w:t>based on acquisition value, department, campus, building, and floor</w:t>
      </w:r>
      <w:r w:rsidR="00550F48">
        <w:rPr>
          <w:rFonts w:ascii="Arial" w:hAnsi="Arial" w:cs="Arial"/>
          <w:sz w:val="24"/>
          <w:szCs w:val="24"/>
        </w:rPr>
        <w:t>.</w:t>
      </w:r>
      <w:r w:rsidR="00AC3D40">
        <w:rPr>
          <w:rFonts w:ascii="Arial" w:hAnsi="Arial" w:cs="Arial"/>
          <w:sz w:val="24"/>
          <w:szCs w:val="24"/>
        </w:rPr>
        <w:t xml:space="preserve"> </w:t>
      </w:r>
    </w:p>
    <w:p w:rsidR="00042FC3" w:rsidRPr="00E810B5" w:rsidRDefault="00042FC3">
      <w:pPr>
        <w:rPr>
          <w:rFonts w:ascii="Arial" w:hAnsi="Arial" w:cs="Arial"/>
          <w:b/>
          <w:sz w:val="24"/>
          <w:szCs w:val="24"/>
          <w:u w:val="single"/>
        </w:rPr>
      </w:pPr>
      <w:r w:rsidRPr="00E810B5">
        <w:rPr>
          <w:rFonts w:ascii="Arial" w:hAnsi="Arial" w:cs="Arial"/>
          <w:b/>
          <w:sz w:val="24"/>
          <w:szCs w:val="24"/>
          <w:u w:val="single"/>
        </w:rPr>
        <w:t>Inventory process</w:t>
      </w:r>
    </w:p>
    <w:p w:rsidR="0023316A" w:rsidRPr="0023316A" w:rsidRDefault="0004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MATC departments or programs are responsible for safeguarding their capital equipment. Since the employees within the departments </w:t>
      </w:r>
      <w:r w:rsidR="00FE29D9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the most knowledge</w:t>
      </w:r>
      <w:r w:rsidR="00FE29D9">
        <w:rPr>
          <w:rFonts w:ascii="Arial" w:hAnsi="Arial" w:cs="Arial"/>
          <w:sz w:val="24"/>
          <w:szCs w:val="24"/>
        </w:rPr>
        <w:t>able</w:t>
      </w:r>
      <w:r>
        <w:rPr>
          <w:rFonts w:ascii="Arial" w:hAnsi="Arial" w:cs="Arial"/>
          <w:sz w:val="24"/>
          <w:szCs w:val="24"/>
        </w:rPr>
        <w:t xml:space="preserve"> </w:t>
      </w:r>
      <w:r w:rsidR="00FE29D9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equipment they use, their help </w:t>
      </w:r>
      <w:r w:rsidR="00E810B5">
        <w:rPr>
          <w:rFonts w:ascii="Arial" w:hAnsi="Arial" w:cs="Arial"/>
          <w:sz w:val="24"/>
          <w:szCs w:val="24"/>
        </w:rPr>
        <w:t xml:space="preserve">in locating and identifying equipment is needed by the Capital Assets Coordinator. Each department will be responsible </w:t>
      </w:r>
      <w:r w:rsidR="00475984">
        <w:rPr>
          <w:rFonts w:ascii="Arial" w:hAnsi="Arial" w:cs="Arial"/>
          <w:sz w:val="24"/>
          <w:szCs w:val="24"/>
        </w:rPr>
        <w:t>for providing at least one contact person that is knowledgeable about the equipment and its whereabouts. The Capital Assets Coordinator and the department contact(s) will locate</w:t>
      </w:r>
      <w:r w:rsidR="00E83D01">
        <w:rPr>
          <w:rFonts w:ascii="Arial" w:hAnsi="Arial" w:cs="Arial"/>
          <w:sz w:val="24"/>
          <w:szCs w:val="24"/>
        </w:rPr>
        <w:t xml:space="preserve"> the</w:t>
      </w:r>
      <w:r w:rsidR="00475984">
        <w:rPr>
          <w:rFonts w:ascii="Arial" w:hAnsi="Arial" w:cs="Arial"/>
          <w:sz w:val="24"/>
          <w:szCs w:val="24"/>
        </w:rPr>
        <w:t xml:space="preserve"> equipment on the </w:t>
      </w:r>
      <w:r w:rsidR="00B47595">
        <w:rPr>
          <w:rFonts w:ascii="Arial" w:hAnsi="Arial" w:cs="Arial"/>
          <w:sz w:val="24"/>
          <w:szCs w:val="24"/>
        </w:rPr>
        <w:t>listing in order to</w:t>
      </w:r>
      <w:r w:rsidR="0060257E">
        <w:rPr>
          <w:rFonts w:ascii="Arial" w:hAnsi="Arial" w:cs="Arial"/>
          <w:sz w:val="24"/>
          <w:szCs w:val="24"/>
        </w:rPr>
        <w:t xml:space="preserve"> confirm its:</w:t>
      </w:r>
      <w:r w:rsidR="00B47595">
        <w:rPr>
          <w:rFonts w:ascii="Arial" w:hAnsi="Arial" w:cs="Arial"/>
          <w:sz w:val="24"/>
          <w:szCs w:val="24"/>
        </w:rPr>
        <w:t xml:space="preserve"> 1) existence, 2)</w:t>
      </w:r>
      <w:r w:rsidR="00A96AFD">
        <w:rPr>
          <w:rFonts w:ascii="Arial" w:hAnsi="Arial" w:cs="Arial"/>
          <w:sz w:val="24"/>
          <w:szCs w:val="24"/>
        </w:rPr>
        <w:t xml:space="preserve"> </w:t>
      </w:r>
      <w:r w:rsidR="0060257E">
        <w:rPr>
          <w:rFonts w:ascii="Arial" w:hAnsi="Arial" w:cs="Arial"/>
          <w:sz w:val="24"/>
          <w:szCs w:val="24"/>
        </w:rPr>
        <w:t>current location, and</w:t>
      </w:r>
      <w:r w:rsidR="00E810B5">
        <w:rPr>
          <w:rFonts w:ascii="Arial" w:hAnsi="Arial" w:cs="Arial"/>
          <w:sz w:val="24"/>
          <w:szCs w:val="24"/>
        </w:rPr>
        <w:t xml:space="preserve"> </w:t>
      </w:r>
      <w:r w:rsidR="0060257E">
        <w:rPr>
          <w:rFonts w:ascii="Arial" w:hAnsi="Arial" w:cs="Arial"/>
          <w:sz w:val="24"/>
          <w:szCs w:val="24"/>
        </w:rPr>
        <w:t xml:space="preserve">3) ability to function. </w:t>
      </w:r>
      <w:r w:rsidR="00BA30CF">
        <w:rPr>
          <w:rFonts w:ascii="Arial" w:hAnsi="Arial" w:cs="Arial"/>
          <w:sz w:val="24"/>
          <w:szCs w:val="24"/>
        </w:rPr>
        <w:t xml:space="preserve">Equipment that cannot be located, or that cannot be made to function in order to provide benefits to the College must be written off in the accounting </w:t>
      </w:r>
      <w:r w:rsidR="00BA30CF">
        <w:rPr>
          <w:rFonts w:ascii="Arial" w:hAnsi="Arial" w:cs="Arial"/>
          <w:sz w:val="24"/>
          <w:szCs w:val="24"/>
        </w:rPr>
        <w:lastRenderedPageBreak/>
        <w:t xml:space="preserve">records. </w:t>
      </w:r>
      <w:r w:rsidR="009B133B">
        <w:rPr>
          <w:rFonts w:ascii="Arial" w:hAnsi="Arial" w:cs="Arial"/>
          <w:sz w:val="24"/>
          <w:szCs w:val="24"/>
        </w:rPr>
        <w:t>In order to maintain proper segregation of duties, t</w:t>
      </w:r>
      <w:r w:rsidR="00BA30CF">
        <w:rPr>
          <w:rFonts w:ascii="Arial" w:hAnsi="Arial" w:cs="Arial"/>
          <w:sz w:val="24"/>
          <w:szCs w:val="24"/>
        </w:rPr>
        <w:t>he Controller must approve all write</w:t>
      </w:r>
      <w:r w:rsidR="0077763B">
        <w:rPr>
          <w:rFonts w:ascii="Arial" w:hAnsi="Arial" w:cs="Arial"/>
          <w:sz w:val="24"/>
          <w:szCs w:val="24"/>
        </w:rPr>
        <w:t xml:space="preserve"> offs in the accounting records.</w:t>
      </w:r>
    </w:p>
    <w:sectPr w:rsidR="0023316A" w:rsidRPr="002331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19" w:rsidRDefault="00460E19" w:rsidP="00460E19">
      <w:pPr>
        <w:spacing w:after="0" w:line="240" w:lineRule="auto"/>
      </w:pPr>
      <w:r>
        <w:separator/>
      </w:r>
    </w:p>
  </w:endnote>
  <w:endnote w:type="continuationSeparator" w:id="0">
    <w:p w:rsidR="00460E19" w:rsidRDefault="00460E19" w:rsidP="0046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19" w:rsidRDefault="00460E19" w:rsidP="00460E19">
      <w:pPr>
        <w:spacing w:after="0" w:line="240" w:lineRule="auto"/>
      </w:pPr>
      <w:r>
        <w:separator/>
      </w:r>
    </w:p>
  </w:footnote>
  <w:footnote w:type="continuationSeparator" w:id="0">
    <w:p w:rsidR="00460E19" w:rsidRDefault="00460E19" w:rsidP="0046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58"/>
      <w:gridCol w:w="2610"/>
    </w:tblGrid>
    <w:tr w:rsidR="00460E19" w:rsidRPr="00460E19" w:rsidTr="00460E19">
      <w:trPr>
        <w:cantSplit/>
        <w:trHeight w:val="930"/>
      </w:trPr>
      <w:tc>
        <w:tcPr>
          <w:tcW w:w="9468" w:type="dxa"/>
          <w:gridSpan w:val="2"/>
          <w:tcBorders>
            <w:top w:val="single" w:sz="24" w:space="0" w:color="auto"/>
            <w:left w:val="nil"/>
            <w:right w:val="nil"/>
          </w:tcBorders>
        </w:tcPr>
        <w:p w:rsidR="00460E19" w:rsidRPr="00460E19" w:rsidRDefault="00460E19" w:rsidP="00460E19">
          <w:pPr>
            <w:tabs>
              <w:tab w:val="left" w:pos="5400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  <w:r w:rsidRPr="00460E19">
            <w:rPr>
              <w:rFonts w:ascii="Arial" w:eastAsia="Times New Roman" w:hAnsi="Arial" w:cs="Times New Roman"/>
              <w:noProof/>
              <w:sz w:val="24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FABD4A" wp14:editId="0E3CB081">
                    <wp:simplePos x="0" y="0"/>
                    <wp:positionH relativeFrom="column">
                      <wp:posOffset>2945130</wp:posOffset>
                    </wp:positionH>
                    <wp:positionV relativeFrom="paragraph">
                      <wp:posOffset>31115</wp:posOffset>
                    </wp:positionV>
                    <wp:extent cx="2934970" cy="49974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4970" cy="499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0E19" w:rsidRDefault="00460E19" w:rsidP="00460E19">
                                <w:pPr>
                                  <w:tabs>
                                    <w:tab w:val="left" w:pos="5400"/>
                                  </w:tabs>
                                  <w:rPr>
                                    <w:rFonts w:ascii="Impact" w:hAnsi="Impact"/>
                                    <w:i/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ADMINISTRATIVE REGULATION</w:t>
                                </w:r>
                              </w:p>
                              <w:p w:rsidR="00460E19" w:rsidRDefault="00460E19" w:rsidP="00460E19">
                                <w:r>
                                  <w:rPr>
                                    <w:b/>
                                  </w:rPr>
                                  <w:tab/>
                                  <w:t xml:space="preserve">                      AND PROCEDURE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FABD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31.9pt;margin-top:2.45pt;width:231.1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" stroked="f">
                    <v:textbox>
                      <w:txbxContent>
                        <w:p w:rsidR="00460E19" w:rsidRDefault="00460E19" w:rsidP="00460E19">
                          <w:pPr>
                            <w:tabs>
                              <w:tab w:val="left" w:pos="5400"/>
                            </w:tabs>
                            <w:rPr>
                              <w:rFonts w:ascii="Impact" w:hAnsi="Impact"/>
                              <w:i/>
                              <w:sz w:val="40"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ADMINISTRATIVE REGULATION</w:t>
                          </w:r>
                        </w:p>
                        <w:p w:rsidR="00460E19" w:rsidRDefault="00460E19" w:rsidP="00460E19">
                          <w:r>
                            <w:rPr>
                              <w:b/>
                            </w:rPr>
                            <w:tab/>
                            <w:t xml:space="preserve">                      AND PROCEDURE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60E19">
            <w:rPr>
              <w:rFonts w:ascii="Arial" w:eastAsia="Times New Roman" w:hAnsi="Arial" w:cs="Times New Roman"/>
              <w:noProof/>
              <w:sz w:val="24"/>
              <w:szCs w:val="20"/>
            </w:rPr>
            <w:drawing>
              <wp:inline distT="0" distB="0" distL="0" distR="0" wp14:anchorId="494BF890" wp14:editId="028B92E5">
                <wp:extent cx="1266825" cy="552450"/>
                <wp:effectExtent l="0" t="0" r="9525" b="0"/>
                <wp:docPr id="2" name="Picture 2" descr="MATC_spark_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TC_spark_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60E19">
            <w:rPr>
              <w:rFonts w:ascii="Arial" w:eastAsia="Times New Roman" w:hAnsi="Arial" w:cs="Times New Roman"/>
              <w:b/>
              <w:sz w:val="24"/>
              <w:szCs w:val="20"/>
            </w:rPr>
            <w:t xml:space="preserve"> </w:t>
          </w:r>
        </w:p>
        <w:p w:rsidR="00460E19" w:rsidRPr="00460E19" w:rsidRDefault="00460E19" w:rsidP="00460E19">
          <w:pPr>
            <w:tabs>
              <w:tab w:val="left" w:pos="5400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  <w:r w:rsidRPr="00460E19">
            <w:rPr>
              <w:rFonts w:ascii="Arial" w:eastAsia="Times New Roman" w:hAnsi="Arial" w:cs="Times New Roman"/>
              <w:sz w:val="24"/>
              <w:szCs w:val="20"/>
            </w:rPr>
            <w:tab/>
          </w:r>
        </w:p>
      </w:tc>
    </w:tr>
    <w:tr w:rsidR="00460E19" w:rsidRPr="00460E19" w:rsidTr="00460E19">
      <w:tc>
        <w:tcPr>
          <w:tcW w:w="6858" w:type="dxa"/>
          <w:tcBorders>
            <w:left w:val="nil"/>
            <w:bottom w:val="nil"/>
          </w:tcBorders>
        </w:tcPr>
        <w:p w:rsidR="00460E19" w:rsidRPr="00460E19" w:rsidRDefault="00460E19" w:rsidP="00460E19">
          <w:pPr>
            <w:spacing w:after="0" w:line="240" w:lineRule="auto"/>
            <w:ind w:left="720" w:hanging="720"/>
            <w:rPr>
              <w:rFonts w:ascii="Arial" w:eastAsia="Times New Roman" w:hAnsi="Arial" w:cs="Times New Roman"/>
              <w:sz w:val="24"/>
              <w:szCs w:val="20"/>
            </w:rPr>
          </w:pPr>
          <w:r w:rsidRPr="00460E19">
            <w:rPr>
              <w:rFonts w:ascii="Arial" w:eastAsia="Times New Roman" w:hAnsi="Arial" w:cs="Times New Roman"/>
              <w:sz w:val="24"/>
              <w:szCs w:val="20"/>
            </w:rPr>
            <w:t>Title:</w:t>
          </w:r>
          <w:r w:rsidRPr="00460E19">
            <w:rPr>
              <w:rFonts w:ascii="Arial" w:eastAsia="Times New Roman" w:hAnsi="Arial" w:cs="Times New Roman"/>
              <w:sz w:val="24"/>
              <w:szCs w:val="20"/>
            </w:rPr>
            <w:tab/>
          </w:r>
          <w:r w:rsidR="0055762A">
            <w:rPr>
              <w:rFonts w:ascii="Arial" w:eastAsia="Times New Roman" w:hAnsi="Arial" w:cs="Times New Roman"/>
              <w:sz w:val="24"/>
              <w:szCs w:val="20"/>
            </w:rPr>
            <w:t>CAPITAL EQUIPMENT</w:t>
          </w:r>
          <w:r w:rsidR="00344453">
            <w:rPr>
              <w:rFonts w:ascii="Arial" w:eastAsia="Times New Roman" w:hAnsi="Arial" w:cs="Times New Roman"/>
              <w:sz w:val="24"/>
              <w:szCs w:val="20"/>
            </w:rPr>
            <w:t xml:space="preserve"> PHYSICAL INVENTORIES</w:t>
          </w:r>
        </w:p>
        <w:p w:rsidR="00460E19" w:rsidRPr="00460E19" w:rsidRDefault="00460E19" w:rsidP="00460E19">
          <w:pPr>
            <w:tabs>
              <w:tab w:val="left" w:pos="720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</w:p>
      </w:tc>
      <w:tc>
        <w:tcPr>
          <w:tcW w:w="2610" w:type="dxa"/>
          <w:tcBorders>
            <w:bottom w:val="nil"/>
            <w:right w:val="nil"/>
          </w:tcBorders>
        </w:tcPr>
        <w:p w:rsidR="00460E19" w:rsidRDefault="00460E19" w:rsidP="00460E19">
          <w:pPr>
            <w:tabs>
              <w:tab w:val="right" w:pos="2322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  <w:r w:rsidRPr="00460E19">
            <w:rPr>
              <w:rFonts w:ascii="Arial" w:eastAsia="Times New Roman" w:hAnsi="Arial" w:cs="Times New Roman"/>
              <w:sz w:val="24"/>
              <w:szCs w:val="20"/>
            </w:rPr>
            <w:t>Code:            GG</w:t>
          </w:r>
          <w:r w:rsidR="00CA44EF">
            <w:rPr>
              <w:rFonts w:ascii="Arial" w:eastAsia="Times New Roman" w:hAnsi="Arial" w:cs="Times New Roman"/>
              <w:sz w:val="24"/>
              <w:szCs w:val="20"/>
            </w:rPr>
            <w:t>0204</w:t>
          </w:r>
        </w:p>
        <w:p w:rsidR="00AB109C" w:rsidRPr="00460E19" w:rsidRDefault="00AB109C" w:rsidP="00460E19">
          <w:pPr>
            <w:tabs>
              <w:tab w:val="right" w:pos="2322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</w:p>
        <w:p w:rsidR="00460E19" w:rsidRPr="00AB109C" w:rsidRDefault="00AB109C" w:rsidP="00460E19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</w:rPr>
          </w:pPr>
          <w:r>
            <w:rPr>
              <w:rFonts w:ascii="Arial" w:eastAsia="Times New Roman" w:hAnsi="Arial" w:cs="Times New Roman"/>
              <w:sz w:val="20"/>
              <w:szCs w:val="20"/>
            </w:rPr>
            <w:t>Last Revised: 05/10/2017</w:t>
          </w:r>
        </w:p>
      </w:tc>
    </w:tr>
    <w:tr w:rsidR="00460E19" w:rsidRPr="00460E19" w:rsidTr="00460E19">
      <w:trPr>
        <w:cantSplit/>
      </w:trPr>
      <w:tc>
        <w:tcPr>
          <w:tcW w:w="9468" w:type="dxa"/>
          <w:gridSpan w:val="2"/>
          <w:tcBorders>
            <w:left w:val="nil"/>
            <w:right w:val="nil"/>
          </w:tcBorders>
        </w:tcPr>
        <w:p w:rsidR="00460E19" w:rsidRPr="00460E19" w:rsidRDefault="00460E19" w:rsidP="00460E19">
          <w:pPr>
            <w:spacing w:after="0" w:line="240" w:lineRule="auto"/>
            <w:ind w:left="2160" w:hanging="2160"/>
            <w:rPr>
              <w:rFonts w:ascii="Arial" w:eastAsia="Times New Roman" w:hAnsi="Arial" w:cs="Times New Roman"/>
              <w:sz w:val="24"/>
              <w:szCs w:val="20"/>
            </w:rPr>
          </w:pPr>
          <w:r w:rsidRPr="00460E19">
            <w:rPr>
              <w:rFonts w:ascii="Arial" w:eastAsia="Times New Roman" w:hAnsi="Arial" w:cs="Times New Roman"/>
              <w:sz w:val="24"/>
              <w:szCs w:val="20"/>
            </w:rPr>
            <w:t>Policy Reference:</w:t>
          </w:r>
          <w:r w:rsidRPr="00460E19">
            <w:rPr>
              <w:rFonts w:ascii="Arial" w:eastAsia="Times New Roman" w:hAnsi="Arial" w:cs="Times New Roman"/>
              <w:sz w:val="24"/>
              <w:szCs w:val="20"/>
            </w:rPr>
            <w:tab/>
          </w:r>
          <w:r w:rsidR="0055762A">
            <w:rPr>
              <w:rFonts w:ascii="Arial" w:eastAsia="Times New Roman" w:hAnsi="Arial" w:cs="Times New Roman"/>
              <w:sz w:val="24"/>
              <w:szCs w:val="20"/>
            </w:rPr>
            <w:t>B0108</w:t>
          </w:r>
        </w:p>
        <w:p w:rsidR="00460E19" w:rsidRPr="00460E19" w:rsidRDefault="00460E19" w:rsidP="00460E19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</w:rPr>
          </w:pPr>
        </w:p>
      </w:tc>
    </w:tr>
  </w:tbl>
  <w:p w:rsidR="00460E19" w:rsidRDefault="00460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9"/>
    <w:rsid w:val="0000709C"/>
    <w:rsid w:val="000145EC"/>
    <w:rsid w:val="00030401"/>
    <w:rsid w:val="000368A4"/>
    <w:rsid w:val="00042FC3"/>
    <w:rsid w:val="00055F53"/>
    <w:rsid w:val="00062EA2"/>
    <w:rsid w:val="00063B68"/>
    <w:rsid w:val="000653D1"/>
    <w:rsid w:val="00074530"/>
    <w:rsid w:val="0008098E"/>
    <w:rsid w:val="000815A7"/>
    <w:rsid w:val="000A1E11"/>
    <w:rsid w:val="000A47F8"/>
    <w:rsid w:val="000C4088"/>
    <w:rsid w:val="000F257D"/>
    <w:rsid w:val="000F4948"/>
    <w:rsid w:val="000F6084"/>
    <w:rsid w:val="00105F3C"/>
    <w:rsid w:val="001154E5"/>
    <w:rsid w:val="00117A54"/>
    <w:rsid w:val="00130E24"/>
    <w:rsid w:val="00137F34"/>
    <w:rsid w:val="0014311C"/>
    <w:rsid w:val="00151894"/>
    <w:rsid w:val="00155510"/>
    <w:rsid w:val="00157B0C"/>
    <w:rsid w:val="00162A26"/>
    <w:rsid w:val="00191AEA"/>
    <w:rsid w:val="00191BBE"/>
    <w:rsid w:val="001B176E"/>
    <w:rsid w:val="001B500D"/>
    <w:rsid w:val="001B543B"/>
    <w:rsid w:val="001C2382"/>
    <w:rsid w:val="001D17FB"/>
    <w:rsid w:val="001D5A81"/>
    <w:rsid w:val="001D5E82"/>
    <w:rsid w:val="001D64BF"/>
    <w:rsid w:val="001E52BF"/>
    <w:rsid w:val="001F198B"/>
    <w:rsid w:val="00223C33"/>
    <w:rsid w:val="002258B0"/>
    <w:rsid w:val="00231CAA"/>
    <w:rsid w:val="0023316A"/>
    <w:rsid w:val="0024109D"/>
    <w:rsid w:val="00247C2F"/>
    <w:rsid w:val="00256ACA"/>
    <w:rsid w:val="002611D7"/>
    <w:rsid w:val="002636DC"/>
    <w:rsid w:val="00264306"/>
    <w:rsid w:val="00265369"/>
    <w:rsid w:val="0028178D"/>
    <w:rsid w:val="00285DB5"/>
    <w:rsid w:val="002A1092"/>
    <w:rsid w:val="002A36EE"/>
    <w:rsid w:val="002A5FC3"/>
    <w:rsid w:val="002B49C1"/>
    <w:rsid w:val="002B58A3"/>
    <w:rsid w:val="002B7235"/>
    <w:rsid w:val="002C11A2"/>
    <w:rsid w:val="002D1141"/>
    <w:rsid w:val="002E01C4"/>
    <w:rsid w:val="002F09F5"/>
    <w:rsid w:val="00305BAE"/>
    <w:rsid w:val="00321234"/>
    <w:rsid w:val="00321428"/>
    <w:rsid w:val="003239F2"/>
    <w:rsid w:val="00332707"/>
    <w:rsid w:val="00340287"/>
    <w:rsid w:val="00344453"/>
    <w:rsid w:val="00352AE1"/>
    <w:rsid w:val="0037144C"/>
    <w:rsid w:val="00374709"/>
    <w:rsid w:val="00384375"/>
    <w:rsid w:val="00387929"/>
    <w:rsid w:val="00390ED6"/>
    <w:rsid w:val="00393412"/>
    <w:rsid w:val="00396BCE"/>
    <w:rsid w:val="003A4159"/>
    <w:rsid w:val="003D2CC7"/>
    <w:rsid w:val="003F2735"/>
    <w:rsid w:val="003F43C8"/>
    <w:rsid w:val="00404189"/>
    <w:rsid w:val="00404726"/>
    <w:rsid w:val="00410E70"/>
    <w:rsid w:val="00411CAA"/>
    <w:rsid w:val="0041490D"/>
    <w:rsid w:val="0041798B"/>
    <w:rsid w:val="004345E7"/>
    <w:rsid w:val="00450E5C"/>
    <w:rsid w:val="00460E19"/>
    <w:rsid w:val="004611EB"/>
    <w:rsid w:val="00463419"/>
    <w:rsid w:val="00464BD1"/>
    <w:rsid w:val="00466A48"/>
    <w:rsid w:val="00466C0A"/>
    <w:rsid w:val="00475984"/>
    <w:rsid w:val="00475D4B"/>
    <w:rsid w:val="0048493E"/>
    <w:rsid w:val="004856D0"/>
    <w:rsid w:val="00491047"/>
    <w:rsid w:val="00495181"/>
    <w:rsid w:val="00497B08"/>
    <w:rsid w:val="004A0C8B"/>
    <w:rsid w:val="004A4155"/>
    <w:rsid w:val="004A41F6"/>
    <w:rsid w:val="004A69D9"/>
    <w:rsid w:val="004A7DCB"/>
    <w:rsid w:val="004B579B"/>
    <w:rsid w:val="004D1164"/>
    <w:rsid w:val="004D563E"/>
    <w:rsid w:val="004F1917"/>
    <w:rsid w:val="00510B5A"/>
    <w:rsid w:val="00550F48"/>
    <w:rsid w:val="0055762A"/>
    <w:rsid w:val="005A1F6F"/>
    <w:rsid w:val="005A776C"/>
    <w:rsid w:val="005B219A"/>
    <w:rsid w:val="005B47E5"/>
    <w:rsid w:val="005C7368"/>
    <w:rsid w:val="005D1B56"/>
    <w:rsid w:val="005D503B"/>
    <w:rsid w:val="005F4B67"/>
    <w:rsid w:val="005F5CDE"/>
    <w:rsid w:val="0060257E"/>
    <w:rsid w:val="00604B58"/>
    <w:rsid w:val="0060548B"/>
    <w:rsid w:val="006071B8"/>
    <w:rsid w:val="00610392"/>
    <w:rsid w:val="00612DA7"/>
    <w:rsid w:val="00615757"/>
    <w:rsid w:val="00616B81"/>
    <w:rsid w:val="00621E48"/>
    <w:rsid w:val="00630300"/>
    <w:rsid w:val="00630F4C"/>
    <w:rsid w:val="00633D4E"/>
    <w:rsid w:val="00640714"/>
    <w:rsid w:val="00653EA5"/>
    <w:rsid w:val="00661149"/>
    <w:rsid w:val="0067350C"/>
    <w:rsid w:val="006802DF"/>
    <w:rsid w:val="00687875"/>
    <w:rsid w:val="00692D06"/>
    <w:rsid w:val="00696168"/>
    <w:rsid w:val="006B1941"/>
    <w:rsid w:val="006B67EE"/>
    <w:rsid w:val="006C0AF8"/>
    <w:rsid w:val="006C18E6"/>
    <w:rsid w:val="006C567F"/>
    <w:rsid w:val="006D2812"/>
    <w:rsid w:val="006D2854"/>
    <w:rsid w:val="006D7259"/>
    <w:rsid w:val="006E1FFE"/>
    <w:rsid w:val="006F2060"/>
    <w:rsid w:val="00705C31"/>
    <w:rsid w:val="007144E4"/>
    <w:rsid w:val="007150B2"/>
    <w:rsid w:val="007160FA"/>
    <w:rsid w:val="00720796"/>
    <w:rsid w:val="007311A2"/>
    <w:rsid w:val="00742DE9"/>
    <w:rsid w:val="007544C4"/>
    <w:rsid w:val="00755612"/>
    <w:rsid w:val="00763FB6"/>
    <w:rsid w:val="007670DC"/>
    <w:rsid w:val="00770E96"/>
    <w:rsid w:val="007728D2"/>
    <w:rsid w:val="00772C9A"/>
    <w:rsid w:val="00776CCF"/>
    <w:rsid w:val="0077763B"/>
    <w:rsid w:val="00782742"/>
    <w:rsid w:val="00782CFC"/>
    <w:rsid w:val="007861A7"/>
    <w:rsid w:val="00793925"/>
    <w:rsid w:val="00796BCE"/>
    <w:rsid w:val="007A081F"/>
    <w:rsid w:val="007A3D7C"/>
    <w:rsid w:val="007A73C5"/>
    <w:rsid w:val="007B0791"/>
    <w:rsid w:val="007B3189"/>
    <w:rsid w:val="007B3CD1"/>
    <w:rsid w:val="007D436A"/>
    <w:rsid w:val="007D6482"/>
    <w:rsid w:val="007E220F"/>
    <w:rsid w:val="007E7E2E"/>
    <w:rsid w:val="007F274F"/>
    <w:rsid w:val="007F5821"/>
    <w:rsid w:val="00825C5D"/>
    <w:rsid w:val="00833301"/>
    <w:rsid w:val="008338C5"/>
    <w:rsid w:val="00855B47"/>
    <w:rsid w:val="00856AA2"/>
    <w:rsid w:val="00857FAE"/>
    <w:rsid w:val="008826C1"/>
    <w:rsid w:val="00896891"/>
    <w:rsid w:val="008C7F68"/>
    <w:rsid w:val="008D31D8"/>
    <w:rsid w:val="008D330D"/>
    <w:rsid w:val="008D33CD"/>
    <w:rsid w:val="008D670F"/>
    <w:rsid w:val="008E0E2D"/>
    <w:rsid w:val="008E303D"/>
    <w:rsid w:val="008E4336"/>
    <w:rsid w:val="008E5F5C"/>
    <w:rsid w:val="008F2CD9"/>
    <w:rsid w:val="009013E7"/>
    <w:rsid w:val="00905A3A"/>
    <w:rsid w:val="0090641C"/>
    <w:rsid w:val="00907858"/>
    <w:rsid w:val="009117F5"/>
    <w:rsid w:val="00914DFC"/>
    <w:rsid w:val="009226BB"/>
    <w:rsid w:val="009245B5"/>
    <w:rsid w:val="00946ABB"/>
    <w:rsid w:val="0096363E"/>
    <w:rsid w:val="00974055"/>
    <w:rsid w:val="0097630B"/>
    <w:rsid w:val="0098150B"/>
    <w:rsid w:val="00983336"/>
    <w:rsid w:val="0099786B"/>
    <w:rsid w:val="009A1DB1"/>
    <w:rsid w:val="009A4A6F"/>
    <w:rsid w:val="009B133B"/>
    <w:rsid w:val="009B4263"/>
    <w:rsid w:val="009C0B00"/>
    <w:rsid w:val="009C2F4C"/>
    <w:rsid w:val="009C3C14"/>
    <w:rsid w:val="009D0421"/>
    <w:rsid w:val="009D3B3F"/>
    <w:rsid w:val="009D5F22"/>
    <w:rsid w:val="009D63ED"/>
    <w:rsid w:val="009F0476"/>
    <w:rsid w:val="009F1B3D"/>
    <w:rsid w:val="009F70CB"/>
    <w:rsid w:val="009F71B6"/>
    <w:rsid w:val="00A167BC"/>
    <w:rsid w:val="00A27B7A"/>
    <w:rsid w:val="00A346F8"/>
    <w:rsid w:val="00A35942"/>
    <w:rsid w:val="00A37AE1"/>
    <w:rsid w:val="00A44952"/>
    <w:rsid w:val="00A45563"/>
    <w:rsid w:val="00A57146"/>
    <w:rsid w:val="00A6123E"/>
    <w:rsid w:val="00A614BB"/>
    <w:rsid w:val="00A71F84"/>
    <w:rsid w:val="00A74A61"/>
    <w:rsid w:val="00A76D0E"/>
    <w:rsid w:val="00A82FFE"/>
    <w:rsid w:val="00A96AFD"/>
    <w:rsid w:val="00AB109C"/>
    <w:rsid w:val="00AC077C"/>
    <w:rsid w:val="00AC175A"/>
    <w:rsid w:val="00AC1F70"/>
    <w:rsid w:val="00AC3D40"/>
    <w:rsid w:val="00AC6EA0"/>
    <w:rsid w:val="00AD59EC"/>
    <w:rsid w:val="00AD62A5"/>
    <w:rsid w:val="00AE3CEA"/>
    <w:rsid w:val="00B0241D"/>
    <w:rsid w:val="00B10928"/>
    <w:rsid w:val="00B132AC"/>
    <w:rsid w:val="00B20E3E"/>
    <w:rsid w:val="00B271C6"/>
    <w:rsid w:val="00B3566C"/>
    <w:rsid w:val="00B44EAC"/>
    <w:rsid w:val="00B47595"/>
    <w:rsid w:val="00B56B61"/>
    <w:rsid w:val="00B578F8"/>
    <w:rsid w:val="00B610AF"/>
    <w:rsid w:val="00B77F83"/>
    <w:rsid w:val="00B81758"/>
    <w:rsid w:val="00B832B1"/>
    <w:rsid w:val="00B85992"/>
    <w:rsid w:val="00B864DC"/>
    <w:rsid w:val="00B943B7"/>
    <w:rsid w:val="00BA30CF"/>
    <w:rsid w:val="00BA5F88"/>
    <w:rsid w:val="00BB4C16"/>
    <w:rsid w:val="00BD452C"/>
    <w:rsid w:val="00BE4507"/>
    <w:rsid w:val="00BE4B14"/>
    <w:rsid w:val="00BF0DF4"/>
    <w:rsid w:val="00BF1827"/>
    <w:rsid w:val="00C039E3"/>
    <w:rsid w:val="00C13EBF"/>
    <w:rsid w:val="00C30F78"/>
    <w:rsid w:val="00C3191C"/>
    <w:rsid w:val="00C43237"/>
    <w:rsid w:val="00C70E93"/>
    <w:rsid w:val="00C820B8"/>
    <w:rsid w:val="00C8432C"/>
    <w:rsid w:val="00C85FB5"/>
    <w:rsid w:val="00C97F59"/>
    <w:rsid w:val="00C97FA0"/>
    <w:rsid w:val="00CA343E"/>
    <w:rsid w:val="00CA44EF"/>
    <w:rsid w:val="00CA56F8"/>
    <w:rsid w:val="00CC4CC7"/>
    <w:rsid w:val="00CC7FBD"/>
    <w:rsid w:val="00CE07C8"/>
    <w:rsid w:val="00CF562C"/>
    <w:rsid w:val="00D01FC2"/>
    <w:rsid w:val="00D05345"/>
    <w:rsid w:val="00D13100"/>
    <w:rsid w:val="00D159BA"/>
    <w:rsid w:val="00D30D13"/>
    <w:rsid w:val="00D3232D"/>
    <w:rsid w:val="00D373A5"/>
    <w:rsid w:val="00D55830"/>
    <w:rsid w:val="00D6365A"/>
    <w:rsid w:val="00D63BC5"/>
    <w:rsid w:val="00D87429"/>
    <w:rsid w:val="00D921E1"/>
    <w:rsid w:val="00D9361E"/>
    <w:rsid w:val="00D93B7F"/>
    <w:rsid w:val="00D9634E"/>
    <w:rsid w:val="00DA47BD"/>
    <w:rsid w:val="00DA7FF4"/>
    <w:rsid w:val="00DB2A9F"/>
    <w:rsid w:val="00DB3AC5"/>
    <w:rsid w:val="00DC25E9"/>
    <w:rsid w:val="00DC4871"/>
    <w:rsid w:val="00DD2F58"/>
    <w:rsid w:val="00DD5EF0"/>
    <w:rsid w:val="00DE16E5"/>
    <w:rsid w:val="00DE29FC"/>
    <w:rsid w:val="00DE34D4"/>
    <w:rsid w:val="00DE4083"/>
    <w:rsid w:val="00DF244D"/>
    <w:rsid w:val="00DF3D6A"/>
    <w:rsid w:val="00DF68CB"/>
    <w:rsid w:val="00E039E3"/>
    <w:rsid w:val="00E04B1F"/>
    <w:rsid w:val="00E12701"/>
    <w:rsid w:val="00E237FF"/>
    <w:rsid w:val="00E254B9"/>
    <w:rsid w:val="00E30CDF"/>
    <w:rsid w:val="00E36D93"/>
    <w:rsid w:val="00E41716"/>
    <w:rsid w:val="00E424B2"/>
    <w:rsid w:val="00E513DE"/>
    <w:rsid w:val="00E7348A"/>
    <w:rsid w:val="00E810B5"/>
    <w:rsid w:val="00E8295F"/>
    <w:rsid w:val="00E83927"/>
    <w:rsid w:val="00E83C4B"/>
    <w:rsid w:val="00E83D01"/>
    <w:rsid w:val="00E96FF0"/>
    <w:rsid w:val="00EA560E"/>
    <w:rsid w:val="00EB1E71"/>
    <w:rsid w:val="00EB5503"/>
    <w:rsid w:val="00ED2764"/>
    <w:rsid w:val="00EE0358"/>
    <w:rsid w:val="00EE17F7"/>
    <w:rsid w:val="00EE28A1"/>
    <w:rsid w:val="00EE2DAD"/>
    <w:rsid w:val="00EE57CA"/>
    <w:rsid w:val="00EF485B"/>
    <w:rsid w:val="00EF6075"/>
    <w:rsid w:val="00F06110"/>
    <w:rsid w:val="00F140F3"/>
    <w:rsid w:val="00F14409"/>
    <w:rsid w:val="00F21CA8"/>
    <w:rsid w:val="00F303A9"/>
    <w:rsid w:val="00F34620"/>
    <w:rsid w:val="00F35B21"/>
    <w:rsid w:val="00F45513"/>
    <w:rsid w:val="00F632DE"/>
    <w:rsid w:val="00F65137"/>
    <w:rsid w:val="00F65290"/>
    <w:rsid w:val="00F716B1"/>
    <w:rsid w:val="00F71E38"/>
    <w:rsid w:val="00F92236"/>
    <w:rsid w:val="00F92734"/>
    <w:rsid w:val="00FA482C"/>
    <w:rsid w:val="00FB4C1E"/>
    <w:rsid w:val="00FB5228"/>
    <w:rsid w:val="00FC1BFE"/>
    <w:rsid w:val="00FC2016"/>
    <w:rsid w:val="00FD3BED"/>
    <w:rsid w:val="00FE0F37"/>
    <w:rsid w:val="00FE29D9"/>
    <w:rsid w:val="00FE5310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6E90-7A89-4236-8D54-A98B0CA6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E19"/>
  </w:style>
  <w:style w:type="paragraph" w:styleId="Footer">
    <w:name w:val="footer"/>
    <w:basedOn w:val="Normal"/>
    <w:link w:val="FooterChar"/>
    <w:uiPriority w:val="99"/>
    <w:unhideWhenUsed/>
    <w:rsid w:val="00460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E19"/>
  </w:style>
  <w:style w:type="paragraph" w:styleId="BalloonText">
    <w:name w:val="Balloon Text"/>
    <w:basedOn w:val="Normal"/>
    <w:link w:val="BalloonTextChar"/>
    <w:uiPriority w:val="99"/>
    <w:semiHidden/>
    <w:unhideWhenUsed/>
    <w:rsid w:val="004F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William C</dc:creator>
  <cp:keywords/>
  <dc:description/>
  <cp:lastModifiedBy>Smith, William C</cp:lastModifiedBy>
  <cp:revision>11</cp:revision>
  <cp:lastPrinted>2017-03-29T19:26:00Z</cp:lastPrinted>
  <dcterms:created xsi:type="dcterms:W3CDTF">2017-03-28T15:56:00Z</dcterms:created>
  <dcterms:modified xsi:type="dcterms:W3CDTF">2017-05-10T14:58:00Z</dcterms:modified>
</cp:coreProperties>
</file>